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85FA" w14:textId="4879BA24" w:rsidR="00091504" w:rsidRPr="00A9119C" w:rsidRDefault="00091504" w:rsidP="00091504">
      <w:pPr>
        <w:pStyle w:val="ART2"/>
        <w:spacing w:before="120"/>
        <w:rPr>
          <w:rFonts w:ascii="Arial" w:hAnsi="Arial" w:cs="Arial"/>
        </w:rPr>
      </w:pPr>
      <w:r w:rsidRPr="00A9119C">
        <w:rPr>
          <w:rFonts w:ascii="Arial" w:hAnsi="Arial" w:cs="Arial"/>
        </w:rPr>
        <w:t>______________________________________________________________</w:t>
      </w:r>
      <w:r w:rsidR="00D07808" w:rsidRPr="00A9119C">
        <w:rPr>
          <w:rFonts w:ascii="Arial" w:hAnsi="Arial" w:cs="Arial"/>
        </w:rPr>
        <w:t>____</w:t>
      </w:r>
      <w:r w:rsidRPr="00A9119C">
        <w:rPr>
          <w:rFonts w:ascii="Arial" w:hAnsi="Arial" w:cs="Arial"/>
        </w:rPr>
        <w:t>________________</w:t>
      </w:r>
    </w:p>
    <w:p w14:paraId="2AC2ADA4" w14:textId="1D2388E4" w:rsidR="006C117F" w:rsidRDefault="00812F61" w:rsidP="00812F61">
      <w:pPr>
        <w:pStyle w:val="ART2"/>
        <w:spacing w:before="120"/>
        <w:rPr>
          <w:rFonts w:ascii="Arial" w:hAnsi="Arial" w:cs="Arial"/>
          <w:highlight w:val="yellow"/>
        </w:rPr>
      </w:pPr>
      <w:r w:rsidRPr="00C80000">
        <w:rPr>
          <w:rFonts w:ascii="Arial" w:hAnsi="Arial" w:cs="Arial"/>
          <w:highlight w:val="yellow"/>
        </w:rPr>
        <w:t xml:space="preserve">Specifier – </w:t>
      </w:r>
      <w:r w:rsidR="006C117F" w:rsidRPr="0059282E">
        <w:rPr>
          <w:rFonts w:ascii="Arial" w:hAnsi="Arial" w:cs="Arial"/>
          <w:highlight w:val="cyan"/>
        </w:rPr>
        <w:t>The minimum requirement for diversion of construction waste is 50%.</w:t>
      </w:r>
      <w:r w:rsidR="006C117F">
        <w:rPr>
          <w:rFonts w:ascii="Arial" w:hAnsi="Arial" w:cs="Arial"/>
          <w:highlight w:val="cyan"/>
        </w:rPr>
        <w:t>Review these instructions and enter the project’s diversion target percentage in 1.1(D)(1) below, see blue highlight.</w:t>
      </w:r>
    </w:p>
    <w:p w14:paraId="3D6B208E" w14:textId="3B8BCE69" w:rsidR="00812F61" w:rsidRPr="0059282E" w:rsidRDefault="006C117F" w:rsidP="00812F61">
      <w:pPr>
        <w:pStyle w:val="ART2"/>
        <w:spacing w:before="120"/>
        <w:rPr>
          <w:rFonts w:ascii="Arial" w:hAnsi="Arial" w:cs="Arial"/>
        </w:rPr>
      </w:pPr>
      <w:r>
        <w:rPr>
          <w:rFonts w:ascii="Arial" w:hAnsi="Arial" w:cs="Arial"/>
          <w:highlight w:val="yellow"/>
        </w:rPr>
        <w:t>For LEED projects, c</w:t>
      </w:r>
      <w:r w:rsidR="00812F61" w:rsidRPr="00C80000">
        <w:rPr>
          <w:rFonts w:ascii="Arial" w:hAnsi="Arial" w:cs="Arial"/>
          <w:highlight w:val="yellow"/>
        </w:rPr>
        <w:t>onsult with the PDG PM, GBS/LEED PM, or UW LEED Admin to determine the applicable LEED rating system (LEED NC or LEED ID+C):</w:t>
      </w:r>
    </w:p>
    <w:p w14:paraId="51CCC2D9" w14:textId="77777777" w:rsidR="00812F61" w:rsidRPr="0059282E" w:rsidRDefault="00812F61" w:rsidP="00812F61">
      <w:pPr>
        <w:pStyle w:val="ART2"/>
        <w:numPr>
          <w:ilvl w:val="0"/>
          <w:numId w:val="27"/>
        </w:numPr>
        <w:spacing w:before="120"/>
        <w:rPr>
          <w:rFonts w:ascii="Arial" w:hAnsi="Arial" w:cs="Arial"/>
          <w:color w:val="000000" w:themeColor="text1"/>
          <w:highlight w:val="red"/>
        </w:rPr>
      </w:pPr>
      <w:r w:rsidRPr="0059282E">
        <w:rPr>
          <w:rFonts w:ascii="Arial" w:hAnsi="Arial" w:cs="Arial"/>
          <w:color w:val="000000" w:themeColor="text1"/>
          <w:highlight w:val="red"/>
        </w:rPr>
        <w:t xml:space="preserve">For LEED ID+C projects, delete all red highlighted </w:t>
      </w:r>
      <w:r w:rsidRPr="0059282E">
        <w:rPr>
          <w:rFonts w:ascii="Arial" w:hAnsi="Arial" w:cs="Arial"/>
          <w:color w:val="0D0D0D" w:themeColor="text1" w:themeTint="F2"/>
          <w:highlight w:val="red"/>
        </w:rPr>
        <w:t>text</w:t>
      </w:r>
      <w:r w:rsidRPr="0059282E">
        <w:rPr>
          <w:rFonts w:ascii="Arial" w:hAnsi="Arial" w:cs="Arial"/>
          <w:color w:val="000000" w:themeColor="text1"/>
          <w:highlight w:val="red"/>
        </w:rPr>
        <w:t>.</w:t>
      </w:r>
    </w:p>
    <w:p w14:paraId="375BE1D0" w14:textId="77777777" w:rsidR="00812F61" w:rsidRPr="0059282E" w:rsidRDefault="00812F61" w:rsidP="00812F61">
      <w:pPr>
        <w:pStyle w:val="ART2"/>
        <w:numPr>
          <w:ilvl w:val="0"/>
          <w:numId w:val="27"/>
        </w:numPr>
        <w:spacing w:before="120"/>
        <w:rPr>
          <w:rFonts w:ascii="Arial" w:hAnsi="Arial" w:cs="Arial"/>
          <w:color w:val="000000" w:themeColor="text1"/>
          <w:highlight w:val="magenta"/>
        </w:rPr>
      </w:pPr>
      <w:r w:rsidRPr="0059282E">
        <w:rPr>
          <w:rFonts w:ascii="Arial" w:hAnsi="Arial" w:cs="Arial"/>
          <w:color w:val="000000" w:themeColor="text1"/>
          <w:highlight w:val="magenta"/>
        </w:rPr>
        <w:t>For LEED NC projects, delete all magenta highlighted text.</w:t>
      </w:r>
    </w:p>
    <w:p w14:paraId="030C7B59" w14:textId="288F13FF" w:rsidR="00385758" w:rsidRDefault="00385758" w:rsidP="00091504">
      <w:pPr>
        <w:pStyle w:val="ART2"/>
        <w:spacing w:before="120"/>
        <w:rPr>
          <w:rFonts w:ascii="Arial" w:hAnsi="Arial" w:cs="Arial"/>
          <w:highlight w:val="yellow"/>
        </w:rPr>
      </w:pPr>
      <w:r>
        <w:rPr>
          <w:rFonts w:ascii="Arial" w:hAnsi="Arial" w:cs="Arial"/>
          <w:highlight w:val="yellow"/>
        </w:rPr>
        <w:t>Yellow highlighted sections = LEED requirements. Delete</w:t>
      </w:r>
      <w:r w:rsidR="00812F61">
        <w:rPr>
          <w:rFonts w:ascii="Arial" w:hAnsi="Arial" w:cs="Arial"/>
          <w:highlight w:val="yellow"/>
        </w:rPr>
        <w:t xml:space="preserve"> yellow highlighted content</w:t>
      </w:r>
      <w:r>
        <w:rPr>
          <w:rFonts w:ascii="Arial" w:hAnsi="Arial" w:cs="Arial"/>
          <w:highlight w:val="yellow"/>
        </w:rPr>
        <w:t xml:space="preserve"> if this is not a LEED project.</w:t>
      </w:r>
    </w:p>
    <w:p w14:paraId="038D4782" w14:textId="523DFBA8" w:rsidR="00812F61" w:rsidRDefault="00091504" w:rsidP="00091504">
      <w:pPr>
        <w:pStyle w:val="ART2"/>
        <w:spacing w:before="120"/>
        <w:rPr>
          <w:rFonts w:ascii="Arial" w:hAnsi="Arial" w:cs="Arial"/>
          <w:highlight w:val="yellow"/>
        </w:rPr>
      </w:pPr>
      <w:r w:rsidRPr="00A9119C">
        <w:rPr>
          <w:rFonts w:ascii="Arial" w:hAnsi="Arial" w:cs="Arial"/>
          <w:highlight w:val="yellow"/>
        </w:rPr>
        <w:t xml:space="preserve">Consult with the </w:t>
      </w:r>
      <w:r w:rsidR="00C02EA5">
        <w:rPr>
          <w:rFonts w:ascii="Arial" w:hAnsi="Arial" w:cs="Arial"/>
          <w:highlight w:val="yellow"/>
        </w:rPr>
        <w:t>PDG PM, GBS/LEED PM, or UW LEED Admin</w:t>
      </w:r>
      <w:r w:rsidRPr="00A9119C">
        <w:rPr>
          <w:rFonts w:ascii="Arial" w:hAnsi="Arial" w:cs="Arial"/>
          <w:highlight w:val="yellow"/>
        </w:rPr>
        <w:t xml:space="preserve"> to determine the applicable LEED version number for th</w:t>
      </w:r>
      <w:r w:rsidR="002F37D6">
        <w:rPr>
          <w:rFonts w:ascii="Arial" w:hAnsi="Arial" w:cs="Arial"/>
          <w:highlight w:val="yellow"/>
        </w:rPr>
        <w:t>e Construction Waste Management</w:t>
      </w:r>
      <w:r w:rsidRPr="00A9119C">
        <w:rPr>
          <w:rFonts w:ascii="Arial" w:hAnsi="Arial" w:cs="Arial"/>
          <w:highlight w:val="yellow"/>
        </w:rPr>
        <w:t xml:space="preserve"> </w:t>
      </w:r>
      <w:r>
        <w:rPr>
          <w:rFonts w:ascii="Arial" w:hAnsi="Arial" w:cs="Arial"/>
          <w:highlight w:val="yellow"/>
        </w:rPr>
        <w:t>credi</w:t>
      </w:r>
      <w:r w:rsidRPr="00812F61">
        <w:rPr>
          <w:rFonts w:ascii="Arial" w:hAnsi="Arial" w:cs="Arial"/>
          <w:highlight w:val="yellow"/>
        </w:rPr>
        <w:t>t</w:t>
      </w:r>
      <w:r w:rsidR="00812F61" w:rsidRPr="0059282E">
        <w:rPr>
          <w:rFonts w:ascii="Arial" w:hAnsi="Arial" w:cs="Arial"/>
          <w:highlight w:val="yellow"/>
        </w:rPr>
        <w:t>:</w:t>
      </w:r>
    </w:p>
    <w:p w14:paraId="392B802B" w14:textId="2EEC418F" w:rsidR="00091504" w:rsidRDefault="00812F61" w:rsidP="00812F61">
      <w:pPr>
        <w:pStyle w:val="ART2"/>
        <w:numPr>
          <w:ilvl w:val="0"/>
          <w:numId w:val="26"/>
        </w:numPr>
        <w:spacing w:before="120"/>
        <w:rPr>
          <w:rFonts w:ascii="Arial" w:hAnsi="Arial" w:cs="Arial"/>
        </w:rPr>
      </w:pPr>
      <w:r w:rsidRPr="0059282E">
        <w:rPr>
          <w:rFonts w:ascii="Arial" w:hAnsi="Arial" w:cs="Arial"/>
          <w:highlight w:val="lightGray"/>
        </w:rPr>
        <w:t>For LEED v4 Construction Waste Management credit version</w:t>
      </w:r>
      <w:r w:rsidR="00C47301">
        <w:rPr>
          <w:rFonts w:ascii="Arial" w:hAnsi="Arial" w:cs="Arial"/>
          <w:highlight w:val="lightGray"/>
        </w:rPr>
        <w:t xml:space="preserve"> and non-LEED projects</w:t>
      </w:r>
      <w:r w:rsidRPr="0059282E">
        <w:rPr>
          <w:rFonts w:ascii="Arial" w:hAnsi="Arial" w:cs="Arial"/>
          <w:highlight w:val="lightGray"/>
        </w:rPr>
        <w:t>, delete all gray highlighted text.</w:t>
      </w:r>
    </w:p>
    <w:p w14:paraId="1FBEC21F" w14:textId="71D0E8F1" w:rsidR="00812F61" w:rsidRPr="0059282E" w:rsidRDefault="00812F61" w:rsidP="0059282E">
      <w:pPr>
        <w:pStyle w:val="ART2"/>
        <w:numPr>
          <w:ilvl w:val="0"/>
          <w:numId w:val="26"/>
        </w:numPr>
        <w:spacing w:before="120"/>
        <w:rPr>
          <w:rFonts w:ascii="Arial" w:hAnsi="Arial" w:cs="Arial"/>
          <w:highlight w:val="darkYellow"/>
        </w:rPr>
      </w:pPr>
      <w:r w:rsidRPr="0059282E">
        <w:rPr>
          <w:rFonts w:ascii="Arial" w:hAnsi="Arial" w:cs="Arial"/>
          <w:highlight w:val="darkYellow"/>
        </w:rPr>
        <w:t>For LEED v4.1 Construction Waste Management credit version</w:t>
      </w:r>
      <w:r w:rsidR="00C47301">
        <w:rPr>
          <w:rFonts w:ascii="Arial" w:hAnsi="Arial" w:cs="Arial"/>
          <w:highlight w:val="darkYellow"/>
        </w:rPr>
        <w:t xml:space="preserve"> and non-LEED projects</w:t>
      </w:r>
      <w:r w:rsidRPr="0059282E">
        <w:rPr>
          <w:rFonts w:ascii="Arial" w:hAnsi="Arial" w:cs="Arial"/>
          <w:highlight w:val="darkYellow"/>
        </w:rPr>
        <w:t xml:space="preserve">, delete all </w:t>
      </w:r>
      <w:r w:rsidR="00F07BA5">
        <w:rPr>
          <w:rFonts w:ascii="Arial" w:hAnsi="Arial" w:cs="Arial"/>
          <w:highlight w:val="darkYellow"/>
        </w:rPr>
        <w:t>olive</w:t>
      </w:r>
      <w:r w:rsidRPr="0059282E">
        <w:rPr>
          <w:rFonts w:ascii="Arial" w:hAnsi="Arial" w:cs="Arial"/>
          <w:highlight w:val="darkYellow"/>
        </w:rPr>
        <w:t xml:space="preserve"> highlighted text.</w:t>
      </w:r>
    </w:p>
    <w:p w14:paraId="745BBEAD" w14:textId="442EEA3D" w:rsidR="00385758" w:rsidRDefault="00385758" w:rsidP="00091504">
      <w:pPr>
        <w:pStyle w:val="ART2"/>
        <w:spacing w:before="120"/>
        <w:rPr>
          <w:rFonts w:ascii="Arial" w:hAnsi="Arial" w:cs="Arial"/>
        </w:rPr>
      </w:pPr>
      <w:r w:rsidRPr="0059282E">
        <w:rPr>
          <w:rFonts w:ascii="Arial" w:hAnsi="Arial" w:cs="Arial"/>
          <w:highlight w:val="green"/>
        </w:rPr>
        <w:t xml:space="preserve">Green Highlight </w:t>
      </w:r>
      <w:r w:rsidR="00812F61">
        <w:rPr>
          <w:rFonts w:ascii="Arial" w:hAnsi="Arial" w:cs="Arial"/>
          <w:highlight w:val="green"/>
        </w:rPr>
        <w:t xml:space="preserve">text </w:t>
      </w:r>
      <w:r w:rsidR="002F37D6">
        <w:rPr>
          <w:rFonts w:ascii="Arial" w:hAnsi="Arial" w:cs="Arial"/>
          <w:highlight w:val="green"/>
        </w:rPr>
        <w:t>is</w:t>
      </w:r>
      <w:r w:rsidR="00812F61">
        <w:rPr>
          <w:rFonts w:ascii="Arial" w:hAnsi="Arial" w:cs="Arial"/>
          <w:highlight w:val="green"/>
        </w:rPr>
        <w:t xml:space="preserve"> for lo</w:t>
      </w:r>
      <w:r w:rsidRPr="0059282E">
        <w:rPr>
          <w:rFonts w:ascii="Arial" w:hAnsi="Arial" w:cs="Arial"/>
          <w:highlight w:val="green"/>
        </w:rPr>
        <w:t>cation specific requirements (</w:t>
      </w:r>
      <w:proofErr w:type="spellStart"/>
      <w:r w:rsidRPr="0059282E">
        <w:rPr>
          <w:rFonts w:ascii="Arial" w:hAnsi="Arial" w:cs="Arial"/>
          <w:highlight w:val="green"/>
        </w:rPr>
        <w:t>eg.</w:t>
      </w:r>
      <w:proofErr w:type="spellEnd"/>
      <w:r w:rsidRPr="0059282E">
        <w:rPr>
          <w:rFonts w:ascii="Arial" w:hAnsi="Arial" w:cs="Arial"/>
          <w:highlight w:val="green"/>
        </w:rPr>
        <w:t xml:space="preserve"> City of Seattle or King County), revise as applicable for the project’s location.</w:t>
      </w:r>
    </w:p>
    <w:p w14:paraId="7F6CB015" w14:textId="520D2822" w:rsidR="006C117F" w:rsidRPr="0059282E" w:rsidRDefault="006C117F" w:rsidP="00091504">
      <w:pPr>
        <w:pStyle w:val="ART2"/>
        <w:spacing w:before="120"/>
        <w:rPr>
          <w:rFonts w:ascii="Arial" w:hAnsi="Arial" w:cs="Arial"/>
          <w:highlight w:val="cyan"/>
        </w:rPr>
      </w:pPr>
      <w:r w:rsidRPr="0059282E">
        <w:rPr>
          <w:rFonts w:ascii="Arial" w:hAnsi="Arial" w:cs="Arial"/>
          <w:highlight w:val="cyan"/>
        </w:rPr>
        <w:t>For non-LEED projects, consult with the PDG PM on the project’s target diversion rate.</w:t>
      </w:r>
    </w:p>
    <w:p w14:paraId="77DBD0E1" w14:textId="27C30392" w:rsidR="00C47301" w:rsidRDefault="00C47301" w:rsidP="00091504">
      <w:pPr>
        <w:pStyle w:val="ART2"/>
        <w:spacing w:before="120"/>
        <w:rPr>
          <w:rFonts w:ascii="Arial" w:hAnsi="Arial" w:cs="Arial"/>
          <w:i/>
        </w:rPr>
      </w:pPr>
      <w:r w:rsidRPr="0059282E">
        <w:rPr>
          <w:rFonts w:ascii="Arial" w:hAnsi="Arial" w:cs="Arial"/>
          <w:highlight w:val="yellow"/>
        </w:rPr>
        <w:t>Delete these instructions when the above tasks are completed.</w:t>
      </w:r>
    </w:p>
    <w:p w14:paraId="54E0BBE0" w14:textId="389BE982" w:rsidR="00091504" w:rsidRPr="00BF551D" w:rsidRDefault="00091504" w:rsidP="00091504">
      <w:pPr>
        <w:pStyle w:val="ART2"/>
        <w:spacing w:before="120"/>
        <w:rPr>
          <w:rFonts w:ascii="Arial" w:hAnsi="Arial" w:cs="Arial"/>
          <w:i/>
        </w:rPr>
      </w:pPr>
      <w:r w:rsidRPr="00A9119C">
        <w:rPr>
          <w:rFonts w:ascii="Arial" w:hAnsi="Arial" w:cs="Arial"/>
        </w:rPr>
        <w:t>____________________________________</w:t>
      </w:r>
      <w:r w:rsidR="00D07808" w:rsidRPr="00A9119C">
        <w:rPr>
          <w:rFonts w:ascii="Arial" w:hAnsi="Arial" w:cs="Arial"/>
        </w:rPr>
        <w:t>________</w:t>
      </w:r>
      <w:r w:rsidRPr="00A9119C">
        <w:rPr>
          <w:rFonts w:ascii="Arial" w:hAnsi="Arial" w:cs="Arial"/>
        </w:rPr>
        <w:t>_____________________________________</w:t>
      </w:r>
    </w:p>
    <w:p w14:paraId="4C945A70" w14:textId="77777777" w:rsidR="00091504" w:rsidRDefault="00091504" w:rsidP="00091504">
      <w:pPr>
        <w:pStyle w:val="ART2"/>
      </w:pPr>
    </w:p>
    <w:p w14:paraId="725E6143" w14:textId="77777777" w:rsidR="002C301D" w:rsidRDefault="002C301D" w:rsidP="00AF3734">
      <w:pPr>
        <w:pStyle w:val="SCT"/>
      </w:pPr>
      <w:r>
        <w:rPr>
          <w:caps/>
        </w:rPr>
        <w:t xml:space="preserve">SECTION </w:t>
      </w:r>
      <w:r>
        <w:t>017421</w:t>
      </w:r>
      <w:r>
        <w:rPr>
          <w:rFonts w:cs="Arial"/>
          <w:color w:val="FF0000"/>
        </w:rPr>
        <w:t xml:space="preserve"> </w:t>
      </w:r>
      <w:r>
        <w:t>– CONSTRUCTION WASTE MANAGEMENT</w:t>
      </w:r>
    </w:p>
    <w:p w14:paraId="29C63ABB" w14:textId="77777777" w:rsidR="00B464FA" w:rsidRPr="00D529C2" w:rsidRDefault="00C32B30" w:rsidP="00B464FA">
      <w:pPr>
        <w:pStyle w:val="SPECPARANUM1"/>
        <w:spacing w:before="240"/>
      </w:pPr>
      <w:r>
        <w:t xml:space="preserve">- </w:t>
      </w:r>
      <w:r w:rsidR="00B464FA" w:rsidRPr="00D529C2">
        <w:t>GENERAL</w:t>
      </w:r>
    </w:p>
    <w:p w14:paraId="34C7E749" w14:textId="77777777" w:rsidR="002C301D" w:rsidRDefault="002C301D">
      <w:pPr>
        <w:pStyle w:val="ART"/>
      </w:pPr>
      <w:r>
        <w:t>SUMMARY</w:t>
      </w:r>
    </w:p>
    <w:p w14:paraId="74009CB4" w14:textId="77777777" w:rsidR="002C301D" w:rsidRDefault="002C301D">
      <w:pPr>
        <w:pStyle w:val="PR1"/>
      </w:pPr>
      <w:r>
        <w:t>Section Includes:</w:t>
      </w:r>
    </w:p>
    <w:p w14:paraId="5688A6A4" w14:textId="22471C43" w:rsidR="002C301D" w:rsidRDefault="002C301D">
      <w:pPr>
        <w:pStyle w:val="PR2"/>
      </w:pPr>
      <w:r>
        <w:t xml:space="preserve">Description of a Job-Site Construction </w:t>
      </w:r>
      <w:r w:rsidR="00385758">
        <w:t xml:space="preserve">and Demolition </w:t>
      </w:r>
      <w:r>
        <w:t>Waste Management Plan</w:t>
      </w:r>
    </w:p>
    <w:p w14:paraId="536DC827" w14:textId="77777777" w:rsidR="002C301D" w:rsidRDefault="002C301D">
      <w:pPr>
        <w:pStyle w:val="PR2"/>
      </w:pPr>
      <w:r>
        <w:t>Job-Site Waste Reduction Requirements</w:t>
      </w:r>
    </w:p>
    <w:p w14:paraId="35A4738F" w14:textId="77777777" w:rsidR="00EA5E9A" w:rsidRPr="006C4AD2" w:rsidRDefault="002C301D" w:rsidP="00DF65B6">
      <w:pPr>
        <w:pStyle w:val="PR1"/>
        <w:tabs>
          <w:tab w:val="num" w:pos="1440"/>
        </w:tabs>
      </w:pPr>
      <w:r w:rsidRPr="006C4AD2">
        <w:t xml:space="preserve">Related Sections: </w:t>
      </w:r>
    </w:p>
    <w:p w14:paraId="2C706FF2" w14:textId="2743B3B3" w:rsidR="00385758" w:rsidRDefault="00385758" w:rsidP="00C91349">
      <w:pPr>
        <w:pStyle w:val="PR2"/>
      </w:pPr>
      <w:r>
        <w:t>Section 01 11 01</w:t>
      </w:r>
      <w:r w:rsidRPr="006C4AD2">
        <w:t>–</w:t>
      </w:r>
      <w:r>
        <w:t xml:space="preserve"> Summary of Work </w:t>
      </w:r>
      <w:r w:rsidRPr="006C4AD2">
        <w:t>–</w:t>
      </w:r>
      <w:r>
        <w:t xml:space="preserve"> Regulated Materials </w:t>
      </w:r>
    </w:p>
    <w:p w14:paraId="00F2044D" w14:textId="26243956" w:rsidR="00C91349" w:rsidRPr="006C4AD2" w:rsidRDefault="00C91349" w:rsidP="00C91349">
      <w:pPr>
        <w:pStyle w:val="PR2"/>
      </w:pPr>
      <w:r w:rsidRPr="006C4AD2">
        <w:t>Section 01 33 00 – Submittal Procedures</w:t>
      </w:r>
    </w:p>
    <w:p w14:paraId="5F9BBF29" w14:textId="163C4053" w:rsidR="002C301D" w:rsidRDefault="002C301D">
      <w:pPr>
        <w:pStyle w:val="PR2"/>
        <w:tabs>
          <w:tab w:val="num" w:pos="1440"/>
        </w:tabs>
        <w:rPr>
          <w:highlight w:val="yellow"/>
        </w:rPr>
      </w:pPr>
      <w:r w:rsidRPr="0059282E">
        <w:rPr>
          <w:highlight w:val="yellow"/>
        </w:rPr>
        <w:t xml:space="preserve">Section </w:t>
      </w:r>
      <w:r w:rsidR="00EA5E9A" w:rsidRPr="0059282E">
        <w:rPr>
          <w:highlight w:val="yellow"/>
        </w:rPr>
        <w:t>01</w:t>
      </w:r>
      <w:r w:rsidR="00DF65B6" w:rsidRPr="0059282E">
        <w:rPr>
          <w:highlight w:val="yellow"/>
        </w:rPr>
        <w:t xml:space="preserve"> </w:t>
      </w:r>
      <w:r w:rsidR="006C4AD2" w:rsidRPr="0059282E">
        <w:rPr>
          <w:highlight w:val="yellow"/>
        </w:rPr>
        <w:t>35 15</w:t>
      </w:r>
      <w:r w:rsidR="00385758" w:rsidRPr="0059282E">
        <w:rPr>
          <w:highlight w:val="yellow"/>
        </w:rPr>
        <w:t>.01</w:t>
      </w:r>
      <w:r w:rsidRPr="0059282E">
        <w:rPr>
          <w:highlight w:val="yellow"/>
        </w:rPr>
        <w:t xml:space="preserve"> – </w:t>
      </w:r>
      <w:r w:rsidR="00385758" w:rsidRPr="0059282E">
        <w:rPr>
          <w:highlight w:val="yellow"/>
        </w:rPr>
        <w:t>LEED</w:t>
      </w:r>
      <w:r w:rsidR="004228F8" w:rsidRPr="0059282E">
        <w:rPr>
          <w:highlight w:val="yellow"/>
        </w:rPr>
        <w:t xml:space="preserve"> Requirements</w:t>
      </w:r>
    </w:p>
    <w:p w14:paraId="151ACE14" w14:textId="33D182D0" w:rsidR="00385758" w:rsidRPr="00D07808" w:rsidRDefault="00385758">
      <w:pPr>
        <w:pStyle w:val="PR2"/>
        <w:tabs>
          <w:tab w:val="num" w:pos="1440"/>
        </w:tabs>
      </w:pPr>
      <w:r w:rsidRPr="0059282E">
        <w:t>Section 01 50 00 – Temporary Facilities and Controls</w:t>
      </w:r>
    </w:p>
    <w:p w14:paraId="750162C8" w14:textId="77777777" w:rsidR="002C301D" w:rsidRDefault="002C301D">
      <w:pPr>
        <w:pStyle w:val="PR1"/>
      </w:pPr>
      <w:r w:rsidRPr="006C4AD2">
        <w:t>Drawings, the provisions of the Agreement, the General Conditions, and Division 1 specification</w:t>
      </w:r>
      <w:r>
        <w:t xml:space="preserve"> sections apply to work of this Section.</w:t>
      </w:r>
      <w:r w:rsidR="00B464FA">
        <w:t xml:space="preserve"> </w:t>
      </w:r>
    </w:p>
    <w:p w14:paraId="5137849F" w14:textId="010333C0" w:rsidR="002C301D" w:rsidRPr="00760B7F" w:rsidRDefault="002C301D">
      <w:pPr>
        <w:pStyle w:val="PR1"/>
      </w:pPr>
      <w:r w:rsidRPr="00760B7F">
        <w:t>Job Site Waste Reduction Requirements</w:t>
      </w:r>
      <w:r w:rsidR="00D92883" w:rsidRPr="00760B7F">
        <w:t>, Goals, and Procedures</w:t>
      </w:r>
    </w:p>
    <w:p w14:paraId="055FE155" w14:textId="5E29931E" w:rsidR="00760B7F" w:rsidRPr="00760B7F" w:rsidRDefault="002C301D">
      <w:pPr>
        <w:pStyle w:val="PR2"/>
        <w:tabs>
          <w:tab w:val="num" w:pos="1440"/>
        </w:tabs>
      </w:pPr>
      <w:r w:rsidRPr="00760B7F">
        <w:t xml:space="preserve">Divert through salvage, reuse and/or recycle </w:t>
      </w:r>
      <w:r w:rsidR="004D2D6A" w:rsidRPr="00760B7F">
        <w:t>a minimum of</w:t>
      </w:r>
      <w:r w:rsidR="00C90FC5" w:rsidRPr="00760B7F">
        <w:t xml:space="preserve"> </w:t>
      </w:r>
      <w:r w:rsidR="006C117F" w:rsidRPr="0059282E">
        <w:rPr>
          <w:highlight w:val="cyan"/>
        </w:rPr>
        <w:t>[Specifier: Enter the PERECENTAGE]</w:t>
      </w:r>
      <w:r w:rsidR="00907918" w:rsidRPr="00760B7F">
        <w:t xml:space="preserve"> </w:t>
      </w:r>
      <w:r w:rsidR="00760B7F" w:rsidRPr="00760B7F">
        <w:t xml:space="preserve">by weight </w:t>
      </w:r>
      <w:r w:rsidR="00907918" w:rsidRPr="00760B7F">
        <w:t xml:space="preserve">of the total </w:t>
      </w:r>
      <w:r w:rsidR="00760B7F" w:rsidRPr="00760B7F">
        <w:t xml:space="preserve">non-hazardous and non-regulated </w:t>
      </w:r>
      <w:r w:rsidR="00907918" w:rsidRPr="00760B7F">
        <w:t>construction and demolition material</w:t>
      </w:r>
    </w:p>
    <w:p w14:paraId="6518C6E6" w14:textId="68B71933" w:rsidR="00760B7F" w:rsidRPr="00760B7F" w:rsidRDefault="00760B7F" w:rsidP="0059282E">
      <w:pPr>
        <w:pStyle w:val="PR3"/>
      </w:pPr>
      <w:r w:rsidRPr="00760B7F">
        <w:rPr>
          <w:rFonts w:cs="Arial"/>
        </w:rPr>
        <w:t>For materials which contain lead or have lead-containing coatings, see Section 01 11 01 “Summary of Work – Regulated Materials,” if applicable.</w:t>
      </w:r>
    </w:p>
    <w:p w14:paraId="2E4E7E3F" w14:textId="10297BCF" w:rsidR="008A006F" w:rsidRPr="00921A03" w:rsidRDefault="008A006F" w:rsidP="0059282E">
      <w:pPr>
        <w:pStyle w:val="PR2"/>
        <w:tabs>
          <w:tab w:val="num" w:pos="1440"/>
        </w:tabs>
      </w:pPr>
      <w:r w:rsidRPr="00921A03">
        <w:t xml:space="preserve">Waste classified as hazardous materials or dangerous waste will be disposed of by the </w:t>
      </w:r>
      <w:r w:rsidR="00170572">
        <w:t>Contractor</w:t>
      </w:r>
      <w:r w:rsidRPr="00921A03">
        <w:t xml:space="preserve"> (see Section 01 11 01 “Summary of Work – Regulated Materials,” if applicable).</w:t>
      </w:r>
    </w:p>
    <w:p w14:paraId="7DE882E4" w14:textId="741A481B" w:rsidR="00760B7F" w:rsidRPr="0059282E" w:rsidRDefault="008A006F" w:rsidP="0059282E">
      <w:pPr>
        <w:pStyle w:val="PR3"/>
      </w:pPr>
      <w:r w:rsidRPr="00921A03">
        <w:t>If the Contractor suspects that an unidentified hazardous or dangerous material may exist in the Project area, the Contractor shall inform the Owner of this possibility. Owner will investigate and test the material to determine the extent and nature of the material and to decide on appropriate procedures.</w:t>
      </w:r>
    </w:p>
    <w:p w14:paraId="59E7AC3D" w14:textId="7BFDC9B3" w:rsidR="002C301D" w:rsidRPr="0059282E" w:rsidRDefault="00760B7F">
      <w:pPr>
        <w:pStyle w:val="PR2"/>
        <w:tabs>
          <w:tab w:val="num" w:pos="1440"/>
        </w:tabs>
        <w:rPr>
          <w:highlight w:val="darkYellow"/>
        </w:rPr>
      </w:pPr>
      <w:r w:rsidRPr="0059282E">
        <w:rPr>
          <w:highlight w:val="darkYellow"/>
        </w:rPr>
        <w:t xml:space="preserve">The </w:t>
      </w:r>
      <w:r w:rsidR="00907918" w:rsidRPr="0059282E">
        <w:rPr>
          <w:highlight w:val="darkYellow"/>
        </w:rPr>
        <w:t xml:space="preserve">diverted materials must include at least </w:t>
      </w:r>
      <w:r w:rsidR="00B579BF" w:rsidRPr="0059282E">
        <w:rPr>
          <w:highlight w:val="darkYellow"/>
        </w:rPr>
        <w:t>four</w:t>
      </w:r>
      <w:r w:rsidR="00C90FC5" w:rsidRPr="0059282E">
        <w:rPr>
          <w:highlight w:val="darkYellow"/>
        </w:rPr>
        <w:t xml:space="preserve"> </w:t>
      </w:r>
      <w:r w:rsidR="005B3749" w:rsidRPr="0059282E">
        <w:rPr>
          <w:highlight w:val="darkYellow"/>
        </w:rPr>
        <w:t>material streams</w:t>
      </w:r>
      <w:r w:rsidRPr="0059282E">
        <w:rPr>
          <w:highlight w:val="darkYellow"/>
        </w:rPr>
        <w:t>, as defined by LEED</w:t>
      </w:r>
      <w:r w:rsidR="005B3749" w:rsidRPr="0059282E">
        <w:rPr>
          <w:highlight w:val="darkYellow"/>
        </w:rPr>
        <w:t>.</w:t>
      </w:r>
    </w:p>
    <w:p w14:paraId="2DF5DD43" w14:textId="24FDFD9E" w:rsidR="004228F8" w:rsidRPr="000C5939" w:rsidRDefault="004228F8">
      <w:pPr>
        <w:pStyle w:val="PR2"/>
        <w:tabs>
          <w:tab w:val="num" w:pos="1440"/>
        </w:tabs>
      </w:pPr>
      <w:r w:rsidRPr="0059282E">
        <w:rPr>
          <w:highlight w:val="yellow"/>
        </w:rPr>
        <w:lastRenderedPageBreak/>
        <w:t xml:space="preserve">Do not generate more than </w:t>
      </w:r>
      <w:r w:rsidR="00812F61">
        <w:rPr>
          <w:highlight w:val="red"/>
        </w:rPr>
        <w:t>1</w:t>
      </w:r>
      <w:r w:rsidR="00812F61" w:rsidRPr="00B37D25">
        <w:rPr>
          <w:highlight w:val="red"/>
        </w:rPr>
        <w:t>0</w:t>
      </w:r>
      <w:r w:rsidR="00C47301" w:rsidRPr="0059282E">
        <w:t xml:space="preserve"> </w:t>
      </w:r>
      <w:r w:rsidR="00812F61">
        <w:rPr>
          <w:highlight w:val="magenta"/>
        </w:rPr>
        <w:t>7.5</w:t>
      </w:r>
      <w:r w:rsidRPr="0059282E">
        <w:rPr>
          <w:highlight w:val="yellow"/>
        </w:rPr>
        <w:t xml:space="preserve"> </w:t>
      </w:r>
      <w:proofErr w:type="spellStart"/>
      <w:r w:rsidRPr="0059282E">
        <w:rPr>
          <w:highlight w:val="yellow"/>
        </w:rPr>
        <w:t>lbs</w:t>
      </w:r>
      <w:proofErr w:type="spellEnd"/>
      <w:r w:rsidRPr="0059282E">
        <w:rPr>
          <w:highlight w:val="yellow"/>
        </w:rPr>
        <w:t xml:space="preserve"> of new construction waste per square foot of the building’s floor area, and salvage or recycle at least 50% of all Renovation and Demolition waste, excluding alternative daily cover (ADC).</w:t>
      </w:r>
    </w:p>
    <w:p w14:paraId="4C363066" w14:textId="0C5D2DA9" w:rsidR="002C301D" w:rsidRPr="00930910" w:rsidRDefault="002C301D">
      <w:pPr>
        <w:pStyle w:val="PR2"/>
        <w:tabs>
          <w:tab w:val="num" w:pos="1440"/>
        </w:tabs>
      </w:pPr>
      <w:r w:rsidRPr="00930910">
        <w:t xml:space="preserve">To achieve these goals the </w:t>
      </w:r>
      <w:r w:rsidR="00170572">
        <w:t>Contractor</w:t>
      </w:r>
      <w:r w:rsidRPr="00930910">
        <w:t xml:space="preserve"> shall develop for review a </w:t>
      </w:r>
      <w:r w:rsidR="00BF4857" w:rsidRPr="00930910">
        <w:t xml:space="preserve">Construction and Demolition </w:t>
      </w:r>
      <w:r w:rsidRPr="00930910">
        <w:t xml:space="preserve">Waste Management </w:t>
      </w:r>
      <w:r w:rsidR="00BF4857" w:rsidRPr="00930910">
        <w:t xml:space="preserve">(CDWM) </w:t>
      </w:r>
      <w:r w:rsidRPr="00930910">
        <w:t>Plan for this Project</w:t>
      </w:r>
      <w:r w:rsidR="00B834E8" w:rsidRPr="00930910">
        <w:t xml:space="preserve"> in accordance with </w:t>
      </w:r>
      <w:r w:rsidR="00BF4857" w:rsidRPr="00930910">
        <w:t xml:space="preserve">CDWM Plan requirements under </w:t>
      </w:r>
      <w:r w:rsidRPr="00930910">
        <w:t>Submittal 1.</w:t>
      </w:r>
      <w:r w:rsidR="00765841" w:rsidRPr="00930910">
        <w:t>4</w:t>
      </w:r>
      <w:r w:rsidRPr="00930910">
        <w:t>.B</w:t>
      </w:r>
      <w:r w:rsidR="00B834E8" w:rsidRPr="00930910">
        <w:t xml:space="preserve"> of this Section</w:t>
      </w:r>
    </w:p>
    <w:p w14:paraId="55EBA9D2" w14:textId="31B6637E" w:rsidR="00B05792" w:rsidRDefault="00B05792">
      <w:pPr>
        <w:pStyle w:val="PR2"/>
        <w:tabs>
          <w:tab w:val="num" w:pos="1440"/>
        </w:tabs>
      </w:pPr>
      <w:r w:rsidRPr="00930910">
        <w:t>Sub-contractors must report all waste and how much was diverted that they take off site that is</w:t>
      </w:r>
      <w:r w:rsidRPr="00B05792">
        <w:t xml:space="preserve"> not controlled through the on-site collection system be</w:t>
      </w:r>
      <w:r>
        <w:t xml:space="preserve">ing monitored by </w:t>
      </w:r>
      <w:r w:rsidR="00765841">
        <w:t xml:space="preserve">the </w:t>
      </w:r>
      <w:r w:rsidR="00170572">
        <w:t>Contractor</w:t>
      </w:r>
      <w:r w:rsidR="00765841">
        <w:t xml:space="preserve">’s </w:t>
      </w:r>
      <w:r>
        <w:t>C</w:t>
      </w:r>
      <w:r w:rsidR="00BF4857">
        <w:t>D</w:t>
      </w:r>
      <w:r>
        <w:t xml:space="preserve">WM </w:t>
      </w:r>
      <w:r w:rsidR="00EF794A">
        <w:t>P</w:t>
      </w:r>
      <w:r>
        <w:t>lan.</w:t>
      </w:r>
    </w:p>
    <w:p w14:paraId="4CDEC54A" w14:textId="353F9F29" w:rsidR="00016AC8" w:rsidRDefault="00170572" w:rsidP="00016AC8">
      <w:pPr>
        <w:pStyle w:val="PR2"/>
      </w:pPr>
      <w:r>
        <w:t>Contractor</w:t>
      </w:r>
      <w:r w:rsidR="00016AC8">
        <w:t xml:space="preserve"> should focus on generating less waste, rather than just diverting waste from the landfill/disposal.</w:t>
      </w:r>
    </w:p>
    <w:p w14:paraId="19438638" w14:textId="77777777" w:rsidR="00385E0D" w:rsidRPr="0059282E" w:rsidRDefault="00385E0D" w:rsidP="00385E0D">
      <w:pPr>
        <w:pStyle w:val="PR2"/>
        <w:rPr>
          <w:highlight w:val="green"/>
        </w:rPr>
      </w:pPr>
      <w:r w:rsidRPr="0059282E">
        <w:rPr>
          <w:highlight w:val="green"/>
        </w:rPr>
        <w:t>City of Seattle: Disposal shall comply with SMC Chapter 21.36, which provides in part that no wastes of the types identified in SMC 21.36.112 and generated within the City of Seattle shall be disposed of at a facility owned or operated by King County, unless specifically agreed by the City and King County.</w:t>
      </w:r>
    </w:p>
    <w:p w14:paraId="4E80E01E" w14:textId="77777777" w:rsidR="004228F8" w:rsidRPr="0059282E" w:rsidRDefault="004228F8" w:rsidP="004228F8">
      <w:pPr>
        <w:pStyle w:val="PR2"/>
        <w:rPr>
          <w:highlight w:val="green"/>
        </w:rPr>
      </w:pPr>
      <w:r w:rsidRPr="0059282E">
        <w:rPr>
          <w:highlight w:val="green"/>
        </w:rPr>
        <w:t xml:space="preserve">King County: Disposal shall comply with King County Ordinance 2013-0324 which provides in part that diversion rates for demolition and construction debris achieve a minimum of 80%. Disposal shall comply with Ordinance 8891, Section 3, as amended, </w:t>
      </w:r>
      <w:proofErr w:type="gramStart"/>
      <w:r w:rsidRPr="0059282E">
        <w:rPr>
          <w:highlight w:val="green"/>
        </w:rPr>
        <w:t>K.C</w:t>
      </w:r>
      <w:proofErr w:type="gramEnd"/>
      <w:r w:rsidRPr="0059282E">
        <w:rPr>
          <w:highlight w:val="green"/>
        </w:rPr>
        <w:t>.C.10.04.020 using facilities that comply with Solid Waste Division Construction and Demolition Waste Rule.</w:t>
      </w:r>
    </w:p>
    <w:p w14:paraId="4122CD91" w14:textId="77777777" w:rsidR="004228F8" w:rsidRPr="008F445F" w:rsidRDefault="004228F8" w:rsidP="004228F8">
      <w:pPr>
        <w:pStyle w:val="PR2"/>
        <w:numPr>
          <w:ilvl w:val="0"/>
          <w:numId w:val="0"/>
        </w:numPr>
        <w:ind w:left="882"/>
      </w:pPr>
    </w:p>
    <w:p w14:paraId="6F351860" w14:textId="77777777" w:rsidR="002C301D" w:rsidRDefault="002C301D">
      <w:pPr>
        <w:pStyle w:val="ART"/>
      </w:pPr>
      <w:r>
        <w:t>REFERENCES</w:t>
      </w:r>
    </w:p>
    <w:p w14:paraId="62F51FDF" w14:textId="3EF754AA" w:rsidR="002C301D" w:rsidRPr="0059282E" w:rsidRDefault="002C301D">
      <w:pPr>
        <w:pStyle w:val="PR1"/>
        <w:tabs>
          <w:tab w:val="num" w:pos="864"/>
        </w:tabs>
        <w:rPr>
          <w:highlight w:val="yellow"/>
        </w:rPr>
      </w:pPr>
      <w:r w:rsidRPr="0059282E">
        <w:rPr>
          <w:highlight w:val="yellow"/>
        </w:rPr>
        <w:t>LEED</w:t>
      </w:r>
      <w:r w:rsidR="00B464FA" w:rsidRPr="0059282E">
        <w:rPr>
          <w:highlight w:val="yellow"/>
        </w:rPr>
        <w:t xml:space="preserve"> </w:t>
      </w:r>
      <w:r w:rsidRPr="0059282E">
        <w:rPr>
          <w:highlight w:val="yellow"/>
        </w:rPr>
        <w:t xml:space="preserve">for </w:t>
      </w:r>
      <w:r w:rsidRPr="0059282E">
        <w:rPr>
          <w:highlight w:val="red"/>
        </w:rPr>
        <w:t>New Construction</w:t>
      </w:r>
      <w:r w:rsidR="00AC482A" w:rsidRPr="0059282E">
        <w:rPr>
          <w:highlight w:val="red"/>
        </w:rPr>
        <w:t xml:space="preserve"> v4</w:t>
      </w:r>
      <w:r w:rsidRPr="0059282E">
        <w:rPr>
          <w:highlight w:val="red"/>
        </w:rPr>
        <w:t xml:space="preserve"> (LEED-NC</w:t>
      </w:r>
      <w:r w:rsidR="00AC482A" w:rsidRPr="0059282E">
        <w:rPr>
          <w:highlight w:val="red"/>
        </w:rPr>
        <w:t>v4</w:t>
      </w:r>
      <w:r w:rsidRPr="0059282E">
        <w:rPr>
          <w:highlight w:val="red"/>
        </w:rPr>
        <w:t>)</w:t>
      </w:r>
      <w:r w:rsidR="00812F61">
        <w:rPr>
          <w:highlight w:val="red"/>
        </w:rPr>
        <w:t>,</w:t>
      </w:r>
      <w:r w:rsidR="00530117" w:rsidRPr="0059282E">
        <w:rPr>
          <w:highlight w:val="yellow"/>
        </w:rPr>
        <w:t xml:space="preserve"> </w:t>
      </w:r>
      <w:r w:rsidR="00530117" w:rsidRPr="0059282E">
        <w:rPr>
          <w:highlight w:val="magenta"/>
        </w:rPr>
        <w:t>LEED for Commercial Interiors v4 (LEED-IDC v4)</w:t>
      </w:r>
      <w:r w:rsidR="00812F61">
        <w:rPr>
          <w:highlight w:val="magenta"/>
        </w:rPr>
        <w:t>,</w:t>
      </w:r>
      <w:r w:rsidRPr="0059282E">
        <w:rPr>
          <w:color w:val="00B050"/>
          <w:highlight w:val="yellow"/>
        </w:rPr>
        <w:t xml:space="preserve"> </w:t>
      </w:r>
      <w:r w:rsidR="00AC482A" w:rsidRPr="0059282E">
        <w:rPr>
          <w:highlight w:val="yellow"/>
        </w:rPr>
        <w:t xml:space="preserve">MR </w:t>
      </w:r>
      <w:r w:rsidRPr="0059282E">
        <w:rPr>
          <w:highlight w:val="yellow"/>
        </w:rPr>
        <w:t xml:space="preserve">Credit, Construction </w:t>
      </w:r>
      <w:r w:rsidR="00AC482A" w:rsidRPr="0059282E">
        <w:rPr>
          <w:highlight w:val="yellow"/>
        </w:rPr>
        <w:t xml:space="preserve">and Demolition </w:t>
      </w:r>
      <w:r w:rsidRPr="0059282E">
        <w:rPr>
          <w:highlight w:val="yellow"/>
        </w:rPr>
        <w:t>Waste Management.</w:t>
      </w:r>
    </w:p>
    <w:p w14:paraId="70D497BC" w14:textId="77777777" w:rsidR="00B927D9" w:rsidRPr="0059282E" w:rsidRDefault="00B927D9" w:rsidP="00B927D9">
      <w:pPr>
        <w:pStyle w:val="PR1"/>
        <w:tabs>
          <w:tab w:val="num" w:pos="864"/>
        </w:tabs>
        <w:rPr>
          <w:highlight w:val="yellow"/>
        </w:rPr>
      </w:pPr>
      <w:r w:rsidRPr="0059282E">
        <w:rPr>
          <w:highlight w:val="yellow"/>
        </w:rPr>
        <w:t xml:space="preserve">Recycling Certification Institute: Includes a list of registered and certified recyclers: </w:t>
      </w:r>
      <w:hyperlink r:id="rId11" w:history="1">
        <w:r w:rsidRPr="0059282E">
          <w:rPr>
            <w:rStyle w:val="Hyperlink"/>
            <w:highlight w:val="yellow"/>
          </w:rPr>
          <w:t>www.recyclingcertification.org</w:t>
        </w:r>
      </w:hyperlink>
      <w:r w:rsidRPr="0059282E">
        <w:rPr>
          <w:highlight w:val="yellow"/>
        </w:rPr>
        <w:t xml:space="preserve"> </w:t>
      </w:r>
    </w:p>
    <w:p w14:paraId="26CDEC74" w14:textId="77777777" w:rsidR="00B927D9" w:rsidRPr="006D018A" w:rsidRDefault="00B927D9" w:rsidP="00B927D9">
      <w:pPr>
        <w:pStyle w:val="PR1"/>
        <w:tabs>
          <w:tab w:val="num" w:pos="864"/>
        </w:tabs>
      </w:pPr>
      <w:r w:rsidRPr="006D018A">
        <w:t>Resources available from the King County Solid Waste Division Construction Recycling and Green Building Program (</w:t>
      </w:r>
      <w:hyperlink r:id="rId12" w:history="1">
        <w:r w:rsidRPr="006D018A">
          <w:rPr>
            <w:rStyle w:val="Hyperlink"/>
          </w:rPr>
          <w:t>http://your.kingcounty.gov/solidwaste/greenbuilding/county-green-building.asp</w:t>
        </w:r>
      </w:hyperlink>
      <w:r w:rsidRPr="006D018A">
        <w:rPr>
          <w:color w:val="0000FF"/>
        </w:rPr>
        <w:t xml:space="preserve"> </w:t>
      </w:r>
      <w:r w:rsidRPr="006D018A">
        <w:t>) and the City of Seattle include:</w:t>
      </w:r>
    </w:p>
    <w:p w14:paraId="44F4DA02" w14:textId="77777777" w:rsidR="00B927D9" w:rsidRPr="008F445F" w:rsidRDefault="00B927D9" w:rsidP="00B927D9">
      <w:pPr>
        <w:pStyle w:val="PR2"/>
        <w:tabs>
          <w:tab w:val="num" w:pos="1440"/>
        </w:tabs>
      </w:pPr>
      <w:r w:rsidRPr="0059282E">
        <w:rPr>
          <w:highlight w:val="green"/>
        </w:rPr>
        <w:t>King County Solid Waste Division Report of Co-mingled Recycling Facilities.</w:t>
      </w:r>
      <w:r w:rsidRPr="008F445F">
        <w:t xml:space="preserve"> This report lists the monthly co-mingled C&amp;D recycling rate of local MRFs (material recovery facilities) and the materials each facility accepts. The report is available at </w:t>
      </w:r>
      <w:hyperlink r:id="rId13" w:history="1">
        <w:r w:rsidRPr="008F445F">
          <w:rPr>
            <w:rStyle w:val="Hyperlink"/>
          </w:rPr>
          <w:t>http://your.kingcounty.gov/solidwaste/greenbuilding/rates.asp</w:t>
        </w:r>
      </w:hyperlink>
      <w:r w:rsidRPr="008F445F">
        <w:rPr>
          <w:color w:val="0000FF"/>
        </w:rPr>
        <w:t xml:space="preserve">. </w:t>
      </w:r>
    </w:p>
    <w:p w14:paraId="005C5D97" w14:textId="77777777" w:rsidR="00B927D9" w:rsidRPr="008F445F" w:rsidRDefault="00B927D9" w:rsidP="00B927D9">
      <w:pPr>
        <w:pStyle w:val="PR2"/>
      </w:pPr>
      <w:r w:rsidRPr="008F445F">
        <w:t xml:space="preserve">“2012 Construction Recycling Directory” published by the King County Solid Waste Division. A comprehensive listing of construction material recyclers in and around </w:t>
      </w:r>
      <w:smartTag w:uri="urn:schemas-microsoft-com:office:smarttags" w:element="place">
        <w:smartTag w:uri="urn:schemas-microsoft-com:office:smarttags" w:element="PlaceName">
          <w:r w:rsidRPr="008F445F">
            <w:t>King</w:t>
          </w:r>
        </w:smartTag>
        <w:r w:rsidRPr="008F445F">
          <w:t xml:space="preserve"> </w:t>
        </w:r>
        <w:smartTag w:uri="urn:schemas-microsoft-com:office:smarttags" w:element="PlaceType">
          <w:r w:rsidRPr="008F445F">
            <w:t>County</w:t>
          </w:r>
        </w:smartTag>
      </w:smartTag>
      <w:r w:rsidRPr="008F445F">
        <w:t>, organized by location and material.</w:t>
      </w:r>
      <w:r>
        <w:t xml:space="preserve"> </w:t>
      </w:r>
      <w:hyperlink r:id="rId14" w:history="1">
        <w:r w:rsidRPr="008F445F">
          <w:rPr>
            <w:rStyle w:val="Hyperlink"/>
          </w:rPr>
          <w:t>http://your.kingcounty.gov/solidwaste/greenbuilding/documents/CDLguide.pdf</w:t>
        </w:r>
      </w:hyperlink>
    </w:p>
    <w:p w14:paraId="727F1BAE" w14:textId="77777777" w:rsidR="00B927D9" w:rsidRPr="008F445F" w:rsidRDefault="00B927D9" w:rsidP="00B927D9">
      <w:pPr>
        <w:pStyle w:val="PR2"/>
      </w:pPr>
      <w:r w:rsidRPr="008F445F">
        <w:t xml:space="preserve">“Contractor’s Guide.” A step-by-step guide to help you set up and operate a job site recycling program. Includes spreadsheets to calculate your savings. </w:t>
      </w:r>
      <w:hyperlink r:id="rId15" w:history="1">
        <w:r w:rsidRPr="008F445F">
          <w:rPr>
            <w:rStyle w:val="Hyperlink"/>
          </w:rPr>
          <w:t>http://your.kingcounty.gov/solidwaste/greenbuilding/documents/ConGuide.pdf</w:t>
        </w:r>
      </w:hyperlink>
      <w:r w:rsidRPr="008F445F">
        <w:rPr>
          <w:color w:val="0000FF"/>
        </w:rPr>
        <w:t xml:space="preserve"> </w:t>
      </w:r>
    </w:p>
    <w:p w14:paraId="1155DA67" w14:textId="0145CA2D" w:rsidR="00B927D9" w:rsidRPr="008F445F" w:rsidRDefault="00B927D9" w:rsidP="00B927D9">
      <w:pPr>
        <w:pStyle w:val="PR2"/>
      </w:pPr>
      <w:r w:rsidRPr="0059282E">
        <w:rPr>
          <w:highlight w:val="green"/>
        </w:rPr>
        <w:t xml:space="preserve">Information and resources to assist Seattle area contractors in achieving </w:t>
      </w:r>
      <w:r w:rsidR="002F37D6">
        <w:rPr>
          <w:highlight w:val="green"/>
        </w:rPr>
        <w:t>w</w:t>
      </w:r>
      <w:r w:rsidRPr="0059282E">
        <w:rPr>
          <w:highlight w:val="green"/>
        </w:rPr>
        <w:t>aste management goals. Published by the City of Seattle.</w:t>
      </w:r>
      <w:r>
        <w:t xml:space="preserve"> </w:t>
      </w:r>
      <w:hyperlink r:id="rId16" w:history="1">
        <w:r w:rsidRPr="008F445F">
          <w:rPr>
            <w:rStyle w:val="Hyperlink"/>
          </w:rPr>
          <w:t>www.seattle.gov/util/forbusinesses/construction/cdwastemanagement/</w:t>
        </w:r>
      </w:hyperlink>
      <w:r w:rsidRPr="008F445F">
        <w:t xml:space="preserve"> </w:t>
      </w:r>
    </w:p>
    <w:p w14:paraId="25A84A68" w14:textId="77777777" w:rsidR="00B927D9" w:rsidRPr="008F445F" w:rsidRDefault="00B927D9" w:rsidP="00B927D9">
      <w:pPr>
        <w:pStyle w:val="PR2"/>
        <w:tabs>
          <w:tab w:val="num" w:pos="1440"/>
        </w:tabs>
      </w:pPr>
      <w:r w:rsidRPr="008F445F">
        <w:t xml:space="preserve">“Prevent Jobsite Waste” Guidelines to prevent waste for occurring in the first place. </w:t>
      </w:r>
      <w:hyperlink r:id="rId17" w:history="1">
        <w:r w:rsidRPr="008F445F">
          <w:rPr>
            <w:rStyle w:val="Hyperlink"/>
          </w:rPr>
          <w:t>http://your.kingcounty.gov/solidwaste/greenbuilding/jobsite-waste.asp</w:t>
        </w:r>
      </w:hyperlink>
      <w:r w:rsidRPr="008F445F">
        <w:rPr>
          <w:color w:val="0000FF"/>
        </w:rPr>
        <w:t xml:space="preserve"> </w:t>
      </w:r>
    </w:p>
    <w:p w14:paraId="443B38F8" w14:textId="77777777" w:rsidR="00B927D9" w:rsidRPr="00F87D47" w:rsidRDefault="00B927D9" w:rsidP="002D1E2D">
      <w:pPr>
        <w:pStyle w:val="PR1"/>
        <w:numPr>
          <w:ilvl w:val="0"/>
          <w:numId w:val="0"/>
        </w:numPr>
        <w:ind w:left="504"/>
        <w:rPr>
          <w:color w:val="00B050"/>
        </w:rPr>
      </w:pPr>
    </w:p>
    <w:p w14:paraId="2F055CFC" w14:textId="77777777" w:rsidR="005B3749" w:rsidRDefault="005B3749" w:rsidP="005B3749">
      <w:pPr>
        <w:pStyle w:val="ART"/>
        <w:tabs>
          <w:tab w:val="num" w:pos="864"/>
        </w:tabs>
      </w:pPr>
      <w:r>
        <w:t>DEFINITIONS</w:t>
      </w:r>
    </w:p>
    <w:p w14:paraId="7BCCEFAF" w14:textId="77777777" w:rsidR="00B927D9" w:rsidRPr="0059282E" w:rsidRDefault="00B927D9" w:rsidP="00B927D9">
      <w:pPr>
        <w:pStyle w:val="PR1"/>
        <w:tabs>
          <w:tab w:val="num" w:pos="864"/>
        </w:tabs>
        <w:rPr>
          <w:highlight w:val="yellow"/>
        </w:rPr>
      </w:pPr>
      <w:r w:rsidRPr="0059282E">
        <w:rPr>
          <w:highlight w:val="yellow"/>
        </w:rPr>
        <w:t xml:space="preserve">Alternative daily cover (ADC): Material other than earthen material placed on the surface of the active face of a municipal solid waste landfill at the end of each operating day to control vectors, fires, odors, blowing litter, and scavenging. For LEED, ADC is considered waste and not diverted material. </w:t>
      </w:r>
    </w:p>
    <w:p w14:paraId="0013F900" w14:textId="77777777" w:rsidR="00B927D9" w:rsidRDefault="00B927D9" w:rsidP="00B927D9">
      <w:pPr>
        <w:pStyle w:val="PR1"/>
      </w:pPr>
      <w:r w:rsidRPr="0059282E">
        <w:rPr>
          <w:highlight w:val="yellow"/>
        </w:rPr>
        <w:t>Certified Commingled Recycling Facility: A Recycling Facility (see below) that accepts commingled waste and is certified by the Recycling Certification Institute or approved equivalent.</w:t>
      </w:r>
    </w:p>
    <w:p w14:paraId="1944222F" w14:textId="77777777" w:rsidR="00B927D9" w:rsidRPr="00757037" w:rsidRDefault="00B927D9" w:rsidP="00B927D9">
      <w:pPr>
        <w:pStyle w:val="PR1"/>
        <w:tabs>
          <w:tab w:val="num" w:pos="864"/>
        </w:tabs>
      </w:pPr>
      <w:r>
        <w:t>Commingled Waste: Building waste streams that are combined on the project site and hauled away for sorting into recyclable streams. Also known as single-stream recycling.</w:t>
      </w:r>
    </w:p>
    <w:p w14:paraId="65E02CDB" w14:textId="77777777" w:rsidR="00B927D9" w:rsidRDefault="00B927D9" w:rsidP="00B927D9">
      <w:pPr>
        <w:pStyle w:val="PR1"/>
        <w:tabs>
          <w:tab w:val="num" w:pos="864"/>
        </w:tabs>
      </w:pPr>
      <w:r>
        <w:t>Construction &amp; Demolition Waste (C&amp;D): All non-hazardous solid wastes resulting from construction and demolition activities. C&amp;D waste includes, but is not limited to, building materials, demolition rubble, landscaping materials, soils, packaging materials, debris, and trash.</w:t>
      </w:r>
    </w:p>
    <w:p w14:paraId="6425B580" w14:textId="77777777" w:rsidR="00B927D9" w:rsidRPr="0059282E" w:rsidRDefault="00B927D9" w:rsidP="00B927D9">
      <w:pPr>
        <w:pStyle w:val="PR1"/>
        <w:tabs>
          <w:tab w:val="num" w:pos="864"/>
        </w:tabs>
        <w:rPr>
          <w:highlight w:val="yellow"/>
        </w:rPr>
      </w:pPr>
      <w:r w:rsidRPr="0059282E">
        <w:rPr>
          <w:highlight w:val="yellow"/>
        </w:rPr>
        <w:t>Certified Commingled Recycling (CORR)- Facility: Recycling facility certified by the Recycling Certification Institute or approved equivalent.</w:t>
      </w:r>
    </w:p>
    <w:p w14:paraId="15B0E55D" w14:textId="77777777" w:rsidR="00B927D9" w:rsidRDefault="00B927D9" w:rsidP="00B927D9">
      <w:pPr>
        <w:pStyle w:val="PR1"/>
        <w:tabs>
          <w:tab w:val="num" w:pos="864"/>
        </w:tabs>
      </w:pPr>
      <w:r>
        <w:t>Hazardous Waste: Any material or byproduct of construction that is regulated by Environmental Protection Agency and that may not be disposed in landfill or other waste end-source without adherence to applicable laws. Includes lead and asbestos.</w:t>
      </w:r>
    </w:p>
    <w:p w14:paraId="3E5BEFE9" w14:textId="77777777" w:rsidR="00B927D9" w:rsidRDefault="00B927D9" w:rsidP="00B927D9">
      <w:pPr>
        <w:pStyle w:val="PR1"/>
        <w:tabs>
          <w:tab w:val="num" w:pos="864"/>
        </w:tabs>
      </w:pPr>
      <w:r>
        <w:t>Land-clearing debris: Excavated soils and related vegetation; these are not considered construction, demolition, or renovation waste that can contribute to waste diversion.</w:t>
      </w:r>
    </w:p>
    <w:p w14:paraId="680F904A" w14:textId="77777777" w:rsidR="00B927D9" w:rsidRDefault="00B927D9" w:rsidP="00B927D9">
      <w:pPr>
        <w:pStyle w:val="PR1"/>
        <w:tabs>
          <w:tab w:val="num" w:pos="864"/>
        </w:tabs>
      </w:pPr>
      <w:r>
        <w:t>Landfill: Public or private business involved in the practice of trash disposal.</w:t>
      </w:r>
    </w:p>
    <w:p w14:paraId="381F4E23" w14:textId="77777777" w:rsidR="00B927D9" w:rsidRDefault="00B927D9" w:rsidP="00B927D9">
      <w:pPr>
        <w:pStyle w:val="PR1"/>
        <w:tabs>
          <w:tab w:val="num" w:pos="864"/>
        </w:tabs>
      </w:pPr>
      <w:r>
        <w:t>Material Recovery Facility (MRF): A general term used to describe a waste-sorting facility. Mechanical, hand-separation, or a combination of both procedures are used to recover recyclable materials from other waste, which is then disposed of as trash.</w:t>
      </w:r>
    </w:p>
    <w:p w14:paraId="240553BB" w14:textId="77777777" w:rsidR="00B927D9" w:rsidRPr="00757037" w:rsidRDefault="00B927D9" w:rsidP="00B927D9">
      <w:pPr>
        <w:pStyle w:val="PR1"/>
        <w:tabs>
          <w:tab w:val="num" w:pos="864"/>
        </w:tabs>
      </w:pPr>
      <w:r>
        <w:t>Material S</w:t>
      </w:r>
      <w:r w:rsidRPr="00757037">
        <w:t xml:space="preserve">tream: </w:t>
      </w:r>
      <w:r>
        <w:t>M</w:t>
      </w:r>
      <w:r w:rsidRPr="00757037">
        <w:t>aterials coming from a job site into</w:t>
      </w:r>
      <w:r>
        <w:t xml:space="preserve"> markets for building materials; a stream is either</w:t>
      </w:r>
      <w:r w:rsidRPr="00757037">
        <w:t xml:space="preserve"> a specific material category that is diverted in a specific way; or a mixture of several material categories that are diverted in a specific way, such as deconstructed materials sent to reuse markets or commingled waste sent to a mixed-waste recycling facility.</w:t>
      </w:r>
    </w:p>
    <w:p w14:paraId="7B69FD8E" w14:textId="77777777" w:rsidR="00B927D9" w:rsidRDefault="00B927D9" w:rsidP="00B927D9">
      <w:pPr>
        <w:pStyle w:val="PR1"/>
        <w:tabs>
          <w:tab w:val="num" w:pos="864"/>
        </w:tabs>
      </w:pPr>
      <w:r>
        <w:t>Proper Disposal: As defined by the jurisdiction receiving the waste.</w:t>
      </w:r>
    </w:p>
    <w:p w14:paraId="2C311B83" w14:textId="77777777" w:rsidR="00B927D9" w:rsidRDefault="00B927D9" w:rsidP="00B927D9">
      <w:pPr>
        <w:pStyle w:val="PR1"/>
        <w:tabs>
          <w:tab w:val="num" w:pos="864"/>
        </w:tabs>
      </w:pPr>
      <w:r>
        <w:t>Recycling: The process of sorting, cleaning, treating, and reconstituting materials for the purpose of using the material in the manufacture of a new product. Can be conducted on site (as in the grinding of concrete and subsequent reuse on site).</w:t>
      </w:r>
    </w:p>
    <w:p w14:paraId="72F92BDB" w14:textId="77777777" w:rsidR="00B927D9" w:rsidRDefault="00B927D9" w:rsidP="00B927D9">
      <w:pPr>
        <w:pStyle w:val="PR1"/>
        <w:tabs>
          <w:tab w:val="num" w:pos="864"/>
        </w:tabs>
      </w:pPr>
      <w:r>
        <w:t xml:space="preserve">Recycling Facility: An operation that can legally accept materials for the purpose of processing the materials into an altered form for the manufacture of a new product. Recycling facilities have their own specifications for accepting materials. Depending on the type of facility, it may accept source-separated waste or co-mingled waste or both. </w:t>
      </w:r>
    </w:p>
    <w:p w14:paraId="5C146465" w14:textId="77777777" w:rsidR="00B927D9" w:rsidRDefault="00B927D9" w:rsidP="00B927D9">
      <w:pPr>
        <w:pStyle w:val="PR1"/>
        <w:tabs>
          <w:tab w:val="num" w:pos="864"/>
        </w:tabs>
      </w:pPr>
      <w:r>
        <w:t>Recycling Services. Types of services include:</w:t>
      </w:r>
    </w:p>
    <w:p w14:paraId="155C7001" w14:textId="77777777" w:rsidR="00B927D9" w:rsidRDefault="00B927D9" w:rsidP="00B927D9">
      <w:pPr>
        <w:pStyle w:val="PR2"/>
      </w:pPr>
      <w:r>
        <w:t>Source-Separated: Construction waste is sorted on the job-site in separate containers as it is generated. The recycling hauler takes the materials directly to a recycler or a transfer site.</w:t>
      </w:r>
    </w:p>
    <w:p w14:paraId="16418CC4" w14:textId="77777777" w:rsidR="00B927D9" w:rsidRDefault="00B927D9" w:rsidP="00B927D9">
      <w:pPr>
        <w:pStyle w:val="PR2"/>
      </w:pPr>
      <w:r>
        <w:t>Co-mingled: This service allows contractors to put select recyclables such as wood, cardboard, and metals in one container. The recycling hauler takes the materials to a sorting facility where the materials are separated for recycling.</w:t>
      </w:r>
    </w:p>
    <w:p w14:paraId="6BC1E9BB" w14:textId="77777777" w:rsidR="00B927D9" w:rsidRDefault="00B927D9" w:rsidP="00B927D9">
      <w:pPr>
        <w:pStyle w:val="PR1"/>
        <w:tabs>
          <w:tab w:val="num" w:pos="864"/>
        </w:tabs>
      </w:pPr>
      <w:r>
        <w:t>Reuse: Making use of a material without altering its form.</w:t>
      </w:r>
    </w:p>
    <w:p w14:paraId="0930A36C" w14:textId="77777777" w:rsidR="00B927D9" w:rsidRDefault="00B927D9" w:rsidP="00B927D9">
      <w:pPr>
        <w:pStyle w:val="PR1"/>
        <w:tabs>
          <w:tab w:val="num" w:pos="864"/>
        </w:tabs>
      </w:pPr>
      <w:r>
        <w:t>Salvage: Recovery of materials for on-site reuse or donation to a third party.</w:t>
      </w:r>
    </w:p>
    <w:p w14:paraId="29FA1CB5" w14:textId="77777777" w:rsidR="00B927D9" w:rsidRDefault="00B927D9" w:rsidP="00B927D9">
      <w:pPr>
        <w:pStyle w:val="PR1"/>
        <w:tabs>
          <w:tab w:val="num" w:pos="864"/>
        </w:tabs>
      </w:pPr>
      <w:r>
        <w:t>Trash (or Garbage): That part of the waste that cannot be returned, reused, recycled, or salvaged.</w:t>
      </w:r>
    </w:p>
    <w:p w14:paraId="7B2C279D" w14:textId="77777777" w:rsidR="00B927D9" w:rsidRDefault="00B927D9" w:rsidP="00B927D9">
      <w:pPr>
        <w:pStyle w:val="PR1"/>
        <w:tabs>
          <w:tab w:val="num" w:pos="864"/>
        </w:tabs>
      </w:pPr>
      <w:r>
        <w:t xml:space="preserve">Waste: </w:t>
      </w:r>
      <w:proofErr w:type="gramStart"/>
      <w:r>
        <w:t>For the purpose of</w:t>
      </w:r>
      <w:proofErr w:type="gramEnd"/>
      <w:r>
        <w:t xml:space="preserve"> this section, the term applies to all excess building materials. Waste includes materials that can be salvaged, returned, recycled, or reused. Excludes hazardous waste.</w:t>
      </w:r>
    </w:p>
    <w:p w14:paraId="67F8A666" w14:textId="77777777" w:rsidR="00B927D9" w:rsidRDefault="00B927D9" w:rsidP="00B927D9">
      <w:pPr>
        <w:pStyle w:val="PR1"/>
        <w:tabs>
          <w:tab w:val="num" w:pos="864"/>
        </w:tabs>
      </w:pPr>
      <w:r>
        <w:t xml:space="preserve">Waste-to-Energy: The conversion of non-recyclable materials into usable heat, electricity or fuel through a variety of processes, including combustion, gasification, </w:t>
      </w:r>
      <w:proofErr w:type="spellStart"/>
      <w:r>
        <w:t>pyrolization</w:t>
      </w:r>
      <w:proofErr w:type="spellEnd"/>
      <w:r>
        <w:t>, anaerobic digestion, and landfill gas (LPG) recovery.</w:t>
      </w:r>
    </w:p>
    <w:p w14:paraId="49147457" w14:textId="77777777" w:rsidR="002C301D" w:rsidRDefault="002C301D" w:rsidP="008F445F">
      <w:pPr>
        <w:pStyle w:val="ART"/>
        <w:tabs>
          <w:tab w:val="num" w:pos="864"/>
        </w:tabs>
      </w:pPr>
      <w:r>
        <w:t>SUBMITTALS</w:t>
      </w:r>
    </w:p>
    <w:p w14:paraId="30C00CEA" w14:textId="77777777" w:rsidR="002C301D" w:rsidRPr="006C4AD2" w:rsidRDefault="002C301D">
      <w:pPr>
        <w:pStyle w:val="PR1"/>
      </w:pPr>
      <w:r w:rsidRPr="006C4AD2">
        <w:t xml:space="preserve">Make submittals in accordance with Section </w:t>
      </w:r>
      <w:r w:rsidR="00EA5E9A" w:rsidRPr="006C4AD2">
        <w:t>01</w:t>
      </w:r>
      <w:r w:rsidR="00DF65B6" w:rsidRPr="006C4AD2">
        <w:t xml:space="preserve"> </w:t>
      </w:r>
      <w:r w:rsidR="00EA5E9A" w:rsidRPr="006C4AD2">
        <w:t>33</w:t>
      </w:r>
      <w:r w:rsidR="00DF65B6" w:rsidRPr="006C4AD2">
        <w:t xml:space="preserve"> </w:t>
      </w:r>
      <w:r w:rsidR="00EA5E9A" w:rsidRPr="006C4AD2">
        <w:t>10 – Submittal Procedures</w:t>
      </w:r>
      <w:r w:rsidRPr="006C4AD2">
        <w:t>.</w:t>
      </w:r>
      <w:r w:rsidR="00B464FA" w:rsidRPr="006C4AD2">
        <w:t xml:space="preserve"> </w:t>
      </w:r>
    </w:p>
    <w:p w14:paraId="52BC48A5" w14:textId="6B981CEF" w:rsidR="002C301D" w:rsidRDefault="00894EB1">
      <w:pPr>
        <w:pStyle w:val="PR1"/>
      </w:pPr>
      <w:r>
        <w:t>P</w:t>
      </w:r>
      <w:r w:rsidR="002C301D">
        <w:t xml:space="preserve">rior to any waste removal by the </w:t>
      </w:r>
      <w:r w:rsidR="00170572">
        <w:t>Contractor</w:t>
      </w:r>
      <w:r w:rsidR="002C301D">
        <w:t xml:space="preserve"> from the Project, the </w:t>
      </w:r>
      <w:r w:rsidR="00170572">
        <w:t>Contractor</w:t>
      </w:r>
      <w:r w:rsidR="002C301D">
        <w:t xml:space="preserve"> shall develop and submit to the </w:t>
      </w:r>
      <w:r w:rsidR="00EE5D65">
        <w:t xml:space="preserve">PDG PM, </w:t>
      </w:r>
      <w:r w:rsidR="00EE5D65" w:rsidRPr="0059282E">
        <w:rPr>
          <w:highlight w:val="yellow"/>
        </w:rPr>
        <w:t>UW LEED Admin,</w:t>
      </w:r>
      <w:r w:rsidR="00EE5D65">
        <w:t xml:space="preserve"> and GBS/LEED PM </w:t>
      </w:r>
      <w:r w:rsidR="002C301D">
        <w:t xml:space="preserve">for review a draft </w:t>
      </w:r>
      <w:r w:rsidR="00334D89">
        <w:t xml:space="preserve">CDWM </w:t>
      </w:r>
      <w:r w:rsidR="002C301D">
        <w:t>Plan.</w:t>
      </w:r>
    </w:p>
    <w:p w14:paraId="1C3BC167" w14:textId="77777777" w:rsidR="002C301D" w:rsidRDefault="002C301D">
      <w:pPr>
        <w:pStyle w:val="PR2"/>
        <w:tabs>
          <w:tab w:val="num" w:pos="1440"/>
        </w:tabs>
      </w:pPr>
      <w:r>
        <w:t xml:space="preserve">The </w:t>
      </w:r>
      <w:r w:rsidR="00334D89">
        <w:t xml:space="preserve">CDWM Plan </w:t>
      </w:r>
      <w:r>
        <w:t>shall include:</w:t>
      </w:r>
    </w:p>
    <w:p w14:paraId="3B774FA1" w14:textId="221A45A2" w:rsidR="00765841" w:rsidRDefault="00576253" w:rsidP="008F445F">
      <w:pPr>
        <w:pStyle w:val="PR3"/>
      </w:pPr>
      <w:r>
        <w:t xml:space="preserve">Identify </w:t>
      </w:r>
      <w:r w:rsidR="00765841">
        <w:t>at least five materials (both structural and nonstructural) targeted for diversion, including an estimate</w:t>
      </w:r>
      <w:r>
        <w:t xml:space="preserve"> (where reasonably available)</w:t>
      </w:r>
      <w:r w:rsidR="00765841">
        <w:t xml:space="preserve"> of the percentage of overall project </w:t>
      </w:r>
      <w:r w:rsidR="008A006F">
        <w:t xml:space="preserve">demolition and construction </w:t>
      </w:r>
      <w:r w:rsidR="00765841">
        <w:t>waste that these materials represent.</w:t>
      </w:r>
      <w:r>
        <w:t xml:space="preserve"> Calculations may be based on dry weight or volume, but must be consistent throughout.</w:t>
      </w:r>
    </w:p>
    <w:p w14:paraId="6B36AAB4" w14:textId="6D69E3B5" w:rsidR="00765841" w:rsidRDefault="00765841" w:rsidP="008F445F">
      <w:pPr>
        <w:pStyle w:val="PR3"/>
      </w:pPr>
      <w:r>
        <w:t>Specify whether construction waste materials will be separated or commingled</w:t>
      </w:r>
      <w:r w:rsidR="008A006F">
        <w:t>.</w:t>
      </w:r>
    </w:p>
    <w:p w14:paraId="0E72354B" w14:textId="77777777" w:rsidR="008A006F" w:rsidRDefault="00765841" w:rsidP="008F445F">
      <w:pPr>
        <w:pStyle w:val="PR3"/>
      </w:pPr>
      <w:r>
        <w:t xml:space="preserve">Describe the diversion strategies planned for the project. </w:t>
      </w:r>
    </w:p>
    <w:p w14:paraId="52DD7504" w14:textId="12517BE9" w:rsidR="008A006F" w:rsidRDefault="008A006F" w:rsidP="008F445F">
      <w:pPr>
        <w:pStyle w:val="PR3"/>
      </w:pPr>
      <w:r>
        <w:t>Proposed methods for CDL waste salvage or reuse during demolition including, but not limited to, one or more of the following</w:t>
      </w:r>
      <w:r w:rsidR="00576253">
        <w:t>:</w:t>
      </w:r>
    </w:p>
    <w:p w14:paraId="1BAE12B3" w14:textId="71D3D76B" w:rsidR="008A006F" w:rsidRDefault="008A006F" w:rsidP="008A006F">
      <w:pPr>
        <w:pStyle w:val="PR4"/>
      </w:pPr>
      <w:r>
        <w:t>C</w:t>
      </w:r>
      <w:r w:rsidR="00576253">
        <w:t xml:space="preserve">ontracting with a </w:t>
      </w:r>
      <w:r>
        <w:t xml:space="preserve">deconstruction </w:t>
      </w:r>
      <w:r w:rsidR="00576253">
        <w:t>specialist to salvage</w:t>
      </w:r>
      <w:r>
        <w:t xml:space="preserve"> </w:t>
      </w:r>
      <w:r w:rsidR="00576253">
        <w:t>materials</w:t>
      </w:r>
    </w:p>
    <w:p w14:paraId="7F111AFF" w14:textId="66FC1E01" w:rsidR="008A006F" w:rsidRDefault="008A006F" w:rsidP="008A006F">
      <w:pPr>
        <w:pStyle w:val="PR4"/>
      </w:pPr>
      <w:r>
        <w:t xml:space="preserve">Selective </w:t>
      </w:r>
      <w:r w:rsidR="00576253">
        <w:t xml:space="preserve">salvage as part of demolition </w:t>
      </w:r>
      <w:r>
        <w:t>Sub</w:t>
      </w:r>
      <w:r w:rsidR="00576253">
        <w:t>contractor’s work</w:t>
      </w:r>
    </w:p>
    <w:p w14:paraId="488BA0F3" w14:textId="3D5A2564" w:rsidR="008A006F" w:rsidRDefault="008A006F" w:rsidP="0059282E">
      <w:pPr>
        <w:pStyle w:val="PR4"/>
      </w:pPr>
      <w:r>
        <w:t>R</w:t>
      </w:r>
      <w:r w:rsidR="00576253">
        <w:t>euse of materials on-site</w:t>
      </w:r>
      <w:r>
        <w:t>,</w:t>
      </w:r>
      <w:r w:rsidR="00576253">
        <w:t xml:space="preserve"> or </w:t>
      </w:r>
      <w:r>
        <w:t>sale or donation to a third party for reuse</w:t>
      </w:r>
      <w:r w:rsidR="00576253">
        <w:t>.</w:t>
      </w:r>
    </w:p>
    <w:p w14:paraId="4D4D3B39" w14:textId="1715C5F0" w:rsidR="005A3CB6" w:rsidRDefault="005A3CB6" w:rsidP="00B84866">
      <w:pPr>
        <w:pStyle w:val="PR3"/>
      </w:pPr>
      <w:r>
        <w:t>The reuse and salvage plan shall include:</w:t>
      </w:r>
    </w:p>
    <w:p w14:paraId="6CAAF362" w14:textId="6BBB4374" w:rsidR="005A3CB6" w:rsidRDefault="005A3CB6" w:rsidP="005A3CB6">
      <w:pPr>
        <w:pStyle w:val="PR4"/>
      </w:pPr>
      <w:r>
        <w:t>A list of items being reused in place or elsewhere on the Project;</w:t>
      </w:r>
    </w:p>
    <w:p w14:paraId="4B3A871C" w14:textId="2BDBCBD4" w:rsidR="005A3CB6" w:rsidRDefault="005A3CB6" w:rsidP="005A3CB6">
      <w:pPr>
        <w:pStyle w:val="PR4"/>
      </w:pPr>
      <w:r>
        <w:t>A list of items for reuse off-site through salvage, resale, or donation; and</w:t>
      </w:r>
    </w:p>
    <w:p w14:paraId="379C7318" w14:textId="03F426F6" w:rsidR="005A3CB6" w:rsidRDefault="005A3CB6" w:rsidP="0059282E">
      <w:pPr>
        <w:pStyle w:val="PR4"/>
      </w:pPr>
      <w:r>
        <w:t>A plan for protecting, dismantling, handling, storing and transporting the reused items</w:t>
      </w:r>
    </w:p>
    <w:p w14:paraId="28311B76" w14:textId="77777777" w:rsidR="008D2CD4" w:rsidRPr="00527FAA" w:rsidRDefault="008D2CD4" w:rsidP="008D2CD4">
      <w:pPr>
        <w:pStyle w:val="Specifiers"/>
      </w:pPr>
      <w:r w:rsidRPr="00527FAA">
        <w:t>Select one of two options for on-site space for CDL containers. Consult with the University’s Project Manager. Delete the option that does not apply.</w:t>
      </w:r>
    </w:p>
    <w:p w14:paraId="7EF7359C" w14:textId="77777777" w:rsidR="008D2CD4" w:rsidRPr="00527FAA" w:rsidRDefault="008D2CD4" w:rsidP="008D2CD4">
      <w:pPr>
        <w:pStyle w:val="Specifiers"/>
      </w:pPr>
      <w:r w:rsidRPr="00527FAA">
        <w:t>The first option is for projects where there is on-site space available for CDL containers.</w:t>
      </w:r>
    </w:p>
    <w:p w14:paraId="6CD0A744" w14:textId="77777777" w:rsidR="008D2CD4" w:rsidRPr="00921A03" w:rsidRDefault="008D2CD4" w:rsidP="0059282E">
      <w:pPr>
        <w:pStyle w:val="PR3"/>
      </w:pPr>
      <w:r w:rsidRPr="00921A03">
        <w:t>Proposed methods for recycling and disposal during construction including, but not limited to, one or more of the following:</w:t>
      </w:r>
    </w:p>
    <w:p w14:paraId="1BADD6D0" w14:textId="77777777" w:rsidR="008D2CD4" w:rsidRPr="002A73BE" w:rsidRDefault="008D2CD4" w:rsidP="0059282E">
      <w:pPr>
        <w:pStyle w:val="PR4"/>
      </w:pPr>
      <w:r w:rsidRPr="002A73BE">
        <w:t>Contracting with a recycling hauler, who accepts commingled construction and demolition debris, for hauling to an approved MRF</w:t>
      </w:r>
    </w:p>
    <w:p w14:paraId="7716ADD2" w14:textId="77777777" w:rsidR="008D2CD4" w:rsidRPr="002A73BE" w:rsidRDefault="008D2CD4" w:rsidP="0059282E">
      <w:pPr>
        <w:pStyle w:val="PR4"/>
      </w:pPr>
      <w:r w:rsidRPr="002A73BE">
        <w:t>Separating recyclables on-site into containers, for a recycling hauler to haul to a recycler or transfer station</w:t>
      </w:r>
    </w:p>
    <w:p w14:paraId="3C173D56" w14:textId="77777777" w:rsidR="008D2CD4" w:rsidRPr="002A73BE" w:rsidRDefault="008D2CD4" w:rsidP="0059282E">
      <w:pPr>
        <w:pStyle w:val="PR4"/>
      </w:pPr>
      <w:r w:rsidRPr="002A73BE">
        <w:t>Separating recyclables on-site into piles or containers, for self-hauling by the Contractor or the Contractor’s Subcontractors to a recycler or transfer station</w:t>
      </w:r>
    </w:p>
    <w:p w14:paraId="6298E362" w14:textId="77777777" w:rsidR="008D2CD4" w:rsidRPr="002A73BE" w:rsidRDefault="008D2CD4" w:rsidP="0059282E">
      <w:pPr>
        <w:pStyle w:val="PR5"/>
      </w:pPr>
      <w:r w:rsidRPr="002A73BE">
        <w:t xml:space="preserve">Identify </w:t>
      </w:r>
      <w:r w:rsidRPr="00535FAA">
        <w:t>requirements</w:t>
      </w:r>
      <w:r w:rsidRPr="002A73BE">
        <w:t xml:space="preserve"> for Subcontractor self-hauling.</w:t>
      </w:r>
    </w:p>
    <w:p w14:paraId="1E5809F5" w14:textId="77777777" w:rsidR="008D2CD4" w:rsidRPr="00527FAA" w:rsidRDefault="008D2CD4" w:rsidP="008D2CD4">
      <w:pPr>
        <w:pStyle w:val="Specifiers"/>
      </w:pPr>
      <w:r w:rsidRPr="00527FAA">
        <w:t>The second option is for projects where there is no on-site space available for CDL containers.</w:t>
      </w:r>
    </w:p>
    <w:p w14:paraId="3282D04D" w14:textId="77777777" w:rsidR="008D2CD4" w:rsidRDefault="008D2CD4" w:rsidP="0059282E">
      <w:pPr>
        <w:pStyle w:val="PR3"/>
      </w:pPr>
      <w:r w:rsidRPr="00921A03">
        <w:t>For this Project, there is no on-site space available for source-separated CDL recycling and waste collection. The Contractor shall contract with a recycling hauler, who accepts commingled construction and demolition debris, for hauling to an approved MRF.</w:t>
      </w:r>
    </w:p>
    <w:p w14:paraId="5F7DDAB6" w14:textId="77777777" w:rsidR="008D2CD4" w:rsidRPr="00527FAA" w:rsidRDefault="008D2CD4" w:rsidP="008D2CD4">
      <w:pPr>
        <w:pStyle w:val="Specifiers"/>
      </w:pPr>
      <w:r w:rsidRPr="00527FAA">
        <w:t>End of options.</w:t>
      </w:r>
    </w:p>
    <w:p w14:paraId="43C52DBB" w14:textId="185D45D8" w:rsidR="00B84866" w:rsidRDefault="00B84866" w:rsidP="00B84866">
      <w:pPr>
        <w:pStyle w:val="PR3"/>
      </w:pPr>
      <w:r>
        <w:t xml:space="preserve">Identify where the materials will be taken and how the recycling facility will process the material, </w:t>
      </w:r>
      <w:r w:rsidRPr="00382652">
        <w:t>including expected diversion rates for each material stream</w:t>
      </w:r>
      <w:r>
        <w:t>.</w:t>
      </w:r>
    </w:p>
    <w:p w14:paraId="734C0928" w14:textId="77777777" w:rsidR="008D2CD4" w:rsidRPr="002A73BE" w:rsidRDefault="008D2CD4" w:rsidP="0059282E">
      <w:pPr>
        <w:pStyle w:val="PR3"/>
      </w:pPr>
      <w:r w:rsidRPr="002A73BE">
        <w:t>On-site Handling Plan</w:t>
      </w:r>
      <w:r>
        <w:t xml:space="preserve">: </w:t>
      </w:r>
      <w:r w:rsidRPr="002A73BE">
        <w:t>Proposed locations for collecting CDL waste and/or separating recyclable waste into containers including, but not limited to, types and sizes of containers, and frequency of removal.</w:t>
      </w:r>
    </w:p>
    <w:p w14:paraId="47083C8A" w14:textId="77777777" w:rsidR="008D2CD4" w:rsidRPr="002A73BE" w:rsidRDefault="008D2CD4" w:rsidP="0059282E">
      <w:pPr>
        <w:pStyle w:val="PR3"/>
      </w:pPr>
      <w:r w:rsidRPr="002A73BE">
        <w:t>CWM Communication Procedures</w:t>
      </w:r>
      <w:r>
        <w:t xml:space="preserve">: </w:t>
      </w:r>
      <w:r w:rsidRPr="002A73BE">
        <w:t>Describe how the CWM plan will be communicated to the Contractor’s workers and the Contractor’s Subcontractor’s workers (of any tier).</w:t>
      </w:r>
    </w:p>
    <w:p w14:paraId="7E5EFB48" w14:textId="77777777" w:rsidR="008A006F" w:rsidRDefault="008A006F" w:rsidP="008A006F">
      <w:pPr>
        <w:pStyle w:val="PR3"/>
      </w:pPr>
      <w:r>
        <w:t xml:space="preserve">Use the recycling rates and list of materials accepted provided in the </w:t>
      </w:r>
      <w:r>
        <w:rPr>
          <w:i/>
        </w:rPr>
        <w:t>King County Solid Waste Division Report of Co-mingled Recycling Facilities</w:t>
      </w:r>
      <w:r>
        <w:t xml:space="preserve"> to determine which waste materials on this project will be source-separated or co-mingled in each construction phase. See Section 1.2.F.1 for where to view the report online.</w:t>
      </w:r>
    </w:p>
    <w:p w14:paraId="7E782703" w14:textId="77777777" w:rsidR="00765841" w:rsidRDefault="00334D89" w:rsidP="00334D89">
      <w:pPr>
        <w:pStyle w:val="PR3"/>
      </w:pPr>
      <w:r w:rsidRPr="00334D89">
        <w:t xml:space="preserve">Projects </w:t>
      </w:r>
      <w:r w:rsidR="00DC2F19">
        <w:t xml:space="preserve">where </w:t>
      </w:r>
      <w:r w:rsidRPr="00334D89">
        <w:t xml:space="preserve">reuse or recycling </w:t>
      </w:r>
      <w:r w:rsidR="00DC2F19">
        <w:t xml:space="preserve">services are not readily available and that cannot meet diversion thresholds through </w:t>
      </w:r>
      <w:r w:rsidR="00942FBD">
        <w:t>reuse or recycling</w:t>
      </w:r>
      <w:r w:rsidR="00DC2F19">
        <w:t xml:space="preserve"> alone </w:t>
      </w:r>
      <w:r>
        <w:t>may</w:t>
      </w:r>
      <w:r w:rsidRPr="00334D89">
        <w:t xml:space="preserve"> claim diversion through waste-to-energy systems, provided they meet applicable standards and requirements (</w:t>
      </w:r>
      <w:r>
        <w:t>References,</w:t>
      </w:r>
      <w:r w:rsidRPr="00334D89">
        <w:t xml:space="preserve"> Waste-to-Energy). </w:t>
      </w:r>
      <w:r>
        <w:t>W</w:t>
      </w:r>
      <w:r w:rsidRPr="00334D89">
        <w:t>ood-derived fuel may contribute toward diversion.</w:t>
      </w:r>
    </w:p>
    <w:p w14:paraId="627D9440" w14:textId="77777777" w:rsidR="002C301D" w:rsidRDefault="002C301D" w:rsidP="008F445F">
      <w:pPr>
        <w:pStyle w:val="PR3"/>
        <w:numPr>
          <w:ilvl w:val="0"/>
          <w:numId w:val="0"/>
        </w:numPr>
        <w:ind w:left="936"/>
      </w:pPr>
    </w:p>
    <w:p w14:paraId="06AD4654" w14:textId="77777777" w:rsidR="002C301D" w:rsidRDefault="002C301D">
      <w:pPr>
        <w:pStyle w:val="PR2"/>
        <w:tabs>
          <w:tab w:val="num" w:pos="1440"/>
        </w:tabs>
      </w:pPr>
      <w:r>
        <w:t xml:space="preserve">At a minimum, the </w:t>
      </w:r>
      <w:r w:rsidR="00576253">
        <w:t>CDWM Plan</w:t>
      </w:r>
      <w:r>
        <w:t xml:space="preserve"> shall be designed to divert the following waste categories from the landfill </w:t>
      </w:r>
    </w:p>
    <w:p w14:paraId="406FA748" w14:textId="77777777" w:rsidR="00973F24" w:rsidRDefault="00973F24" w:rsidP="00973F24">
      <w:pPr>
        <w:pStyle w:val="PR3"/>
      </w:pPr>
      <w:r>
        <w:t>Acoustical ceiling tiles</w:t>
      </w:r>
      <w:r w:rsidRPr="00112966">
        <w:t xml:space="preserve"> </w:t>
      </w:r>
    </w:p>
    <w:p w14:paraId="167159CA" w14:textId="77777777" w:rsidR="00973F24" w:rsidRDefault="00973F24" w:rsidP="00973F24">
      <w:pPr>
        <w:pStyle w:val="PR3"/>
      </w:pPr>
      <w:r>
        <w:t>Asphaltic concrete paving</w:t>
      </w:r>
    </w:p>
    <w:p w14:paraId="66AE9CB3" w14:textId="24996C23" w:rsidR="005A3CB6" w:rsidRDefault="005A3CB6" w:rsidP="00973F24">
      <w:pPr>
        <w:pStyle w:val="PR3"/>
      </w:pPr>
      <w:r>
        <w:t>Asphalt shingles</w:t>
      </w:r>
    </w:p>
    <w:p w14:paraId="7D30E03B" w14:textId="7C32844B" w:rsidR="005A3CB6" w:rsidRDefault="005A3CB6" w:rsidP="00973F24">
      <w:pPr>
        <w:pStyle w:val="PR3"/>
      </w:pPr>
      <w:r>
        <w:t>Brick</w:t>
      </w:r>
    </w:p>
    <w:p w14:paraId="158E4BB0" w14:textId="77777777" w:rsidR="00973F24" w:rsidRDefault="00973F24" w:rsidP="00973F24">
      <w:pPr>
        <w:pStyle w:val="PR3"/>
      </w:pPr>
      <w:r>
        <w:t>Cardboard</w:t>
      </w:r>
      <w:r w:rsidR="00B464FA">
        <w:t xml:space="preserve"> </w:t>
      </w:r>
      <w:r>
        <w:t>(from supplies and packaging)</w:t>
      </w:r>
    </w:p>
    <w:p w14:paraId="0EFA6659" w14:textId="77777777" w:rsidR="00973F24" w:rsidRDefault="00973F24" w:rsidP="00973F24">
      <w:pPr>
        <w:pStyle w:val="PR3"/>
      </w:pPr>
      <w:r>
        <w:t>Carpet and carpet pad</w:t>
      </w:r>
    </w:p>
    <w:p w14:paraId="37351BC8" w14:textId="77777777" w:rsidR="00973F24" w:rsidRDefault="00973F24" w:rsidP="00973F24">
      <w:pPr>
        <w:pStyle w:val="PR3"/>
      </w:pPr>
      <w:r>
        <w:t>Concrete and concrete masonry units (CMU’s)</w:t>
      </w:r>
    </w:p>
    <w:p w14:paraId="0B778B05" w14:textId="77777777" w:rsidR="00973F24" w:rsidRDefault="00973F24" w:rsidP="00973F24">
      <w:pPr>
        <w:pStyle w:val="PR3"/>
      </w:pPr>
      <w:r>
        <w:t>Excavated soils</w:t>
      </w:r>
    </w:p>
    <w:p w14:paraId="041CFD9C" w14:textId="77777777" w:rsidR="00973F24" w:rsidRDefault="00973F24" w:rsidP="00973F24">
      <w:pPr>
        <w:pStyle w:val="PR3"/>
      </w:pPr>
      <w:r>
        <w:t xml:space="preserve">Fluorescent tubes and ballasts (if not recycled </w:t>
      </w:r>
      <w:proofErr w:type="gramStart"/>
      <w:r>
        <w:t>designate</w:t>
      </w:r>
      <w:proofErr w:type="gramEnd"/>
      <w:r>
        <w:t xml:space="preserve"> as hazardous waste)</w:t>
      </w:r>
    </w:p>
    <w:p w14:paraId="673A0563" w14:textId="77777777" w:rsidR="00973F24" w:rsidRDefault="00973F24" w:rsidP="00973F24">
      <w:pPr>
        <w:pStyle w:val="PR3"/>
      </w:pPr>
      <w:r>
        <w:t>Gypsum drywall (clean, unpainted)</w:t>
      </w:r>
    </w:p>
    <w:p w14:paraId="5B206921" w14:textId="1491307E" w:rsidR="005A3CB6" w:rsidRDefault="005A3CB6" w:rsidP="00973F24">
      <w:pPr>
        <w:pStyle w:val="PR3"/>
      </w:pPr>
      <w:r>
        <w:t>Insulation</w:t>
      </w:r>
    </w:p>
    <w:p w14:paraId="37ED9E40" w14:textId="77777777" w:rsidR="00973F24" w:rsidRDefault="00973F24" w:rsidP="00973F24">
      <w:pPr>
        <w:pStyle w:val="PR3"/>
      </w:pPr>
      <w:r>
        <w:t xml:space="preserve">Metals </w:t>
      </w:r>
    </w:p>
    <w:p w14:paraId="31DCDDAF" w14:textId="77777777" w:rsidR="00973F24" w:rsidRDefault="00973F24" w:rsidP="00973F24">
      <w:pPr>
        <w:pStyle w:val="PR3"/>
      </w:pPr>
      <w:r>
        <w:t>Paint</w:t>
      </w:r>
    </w:p>
    <w:p w14:paraId="6DA8AF7E" w14:textId="615497F5" w:rsidR="005A3CB6" w:rsidRDefault="005A3CB6" w:rsidP="00973F24">
      <w:pPr>
        <w:pStyle w:val="PR3"/>
      </w:pPr>
      <w:r>
        <w:t>Porcelain</w:t>
      </w:r>
    </w:p>
    <w:p w14:paraId="013153A7" w14:textId="77777777" w:rsidR="00973F24" w:rsidRDefault="00973F24" w:rsidP="00973F24">
      <w:pPr>
        <w:pStyle w:val="PR3"/>
      </w:pPr>
      <w:r>
        <w:t>Plastic film (sheeting, shrink wrap, packaging)</w:t>
      </w:r>
    </w:p>
    <w:p w14:paraId="5C62CF4F" w14:textId="77777777" w:rsidR="00973F24" w:rsidRDefault="00973F24" w:rsidP="00973F24">
      <w:pPr>
        <w:pStyle w:val="PR3"/>
      </w:pPr>
      <w:r>
        <w:t>Window glass</w:t>
      </w:r>
    </w:p>
    <w:p w14:paraId="55B7F8E5" w14:textId="77777777" w:rsidR="00973F24" w:rsidRDefault="00973F24" w:rsidP="00973F24">
      <w:pPr>
        <w:pStyle w:val="PR3"/>
      </w:pPr>
      <w:r>
        <w:t>Wood (clean, unpainted, untreated wood scrap including pallets and engineered wood)</w:t>
      </w:r>
    </w:p>
    <w:p w14:paraId="0DD43D6A" w14:textId="77777777" w:rsidR="00973F24" w:rsidRDefault="00973F24" w:rsidP="00973F24">
      <w:pPr>
        <w:pStyle w:val="PR3"/>
      </w:pPr>
      <w:r>
        <w:t>Job-shack wastes, including office paper, blueprints, pop cans and bottles, and office cardboard.</w:t>
      </w:r>
    </w:p>
    <w:p w14:paraId="2244C548" w14:textId="0CCF1B20" w:rsidR="002C301D" w:rsidRDefault="002C301D">
      <w:pPr>
        <w:pStyle w:val="PR1"/>
      </w:pPr>
      <w:r>
        <w:t xml:space="preserve">Final </w:t>
      </w:r>
      <w:r w:rsidR="00765841">
        <w:t>CDWM</w:t>
      </w:r>
      <w:r>
        <w:t xml:space="preserve"> Plan.</w:t>
      </w:r>
      <w:r w:rsidR="00B464FA">
        <w:t xml:space="preserve"> </w:t>
      </w:r>
      <w:r>
        <w:t xml:space="preserve">Within 14 days after </w:t>
      </w:r>
      <w:r w:rsidR="0025186F">
        <w:t>PDG PM</w:t>
      </w:r>
      <w:r w:rsidR="0025186F" w:rsidRPr="0059282E">
        <w:rPr>
          <w:highlight w:val="yellow"/>
        </w:rPr>
        <w:t>, UW LEED Admin</w:t>
      </w:r>
      <w:r w:rsidR="0025186F">
        <w:t xml:space="preserve">, and GBS/LEED PM </w:t>
      </w:r>
      <w:proofErr w:type="gramStart"/>
      <w:r>
        <w:t>has</w:t>
      </w:r>
      <w:proofErr w:type="gramEnd"/>
      <w:r>
        <w:t xml:space="preserve"> determined that the recycling options addressed in the draft </w:t>
      </w:r>
      <w:r w:rsidR="00765841">
        <w:t>CDWM</w:t>
      </w:r>
      <w:r>
        <w:t xml:space="preserve"> Plan are acceptable and prior to waste removal, submit the final </w:t>
      </w:r>
      <w:r w:rsidR="00765841">
        <w:t>CDWM</w:t>
      </w:r>
      <w:r>
        <w:t xml:space="preserve"> Plan. </w:t>
      </w:r>
    </w:p>
    <w:p w14:paraId="4351105B" w14:textId="77777777" w:rsidR="00942FBD" w:rsidRDefault="00942FBD">
      <w:pPr>
        <w:pStyle w:val="PR1"/>
      </w:pPr>
      <w:r>
        <w:t>CDWM Reports</w:t>
      </w:r>
    </w:p>
    <w:p w14:paraId="17ED4B8D" w14:textId="67AB74A2" w:rsidR="00942FBD" w:rsidRDefault="00942FBD" w:rsidP="00942FBD">
      <w:pPr>
        <w:pStyle w:val="PR2"/>
        <w:tabs>
          <w:tab w:val="num" w:pos="1440"/>
        </w:tabs>
      </w:pPr>
      <w:r>
        <w:t xml:space="preserve">The </w:t>
      </w:r>
      <w:r w:rsidR="00170572">
        <w:t>Contractor</w:t>
      </w:r>
      <w:r>
        <w:t xml:space="preserve"> shall be responsible for CDWM reporting whether directly involved in recycling the materials or not (whether the </w:t>
      </w:r>
      <w:r w:rsidR="00170572">
        <w:t>Contractor</w:t>
      </w:r>
      <w:r>
        <w:t xml:space="preserve"> performs recycling tasks or hires or requires others to do so, such as subcontractors to haul their own drywall or metal).</w:t>
      </w:r>
    </w:p>
    <w:p w14:paraId="0578278F" w14:textId="77777777" w:rsidR="00B84866" w:rsidRPr="0059282E" w:rsidRDefault="00B84866" w:rsidP="00B84866">
      <w:pPr>
        <w:pStyle w:val="PR2"/>
        <w:rPr>
          <w:highlight w:val="darkYellow"/>
        </w:rPr>
      </w:pPr>
      <w:r w:rsidRPr="0059282E">
        <w:rPr>
          <w:highlight w:val="darkYellow"/>
        </w:rPr>
        <w:t>For co-mingled materials, documentation can either be project-specific diversion rate(s) provided by the sorting facility or the facility average recycling rate, and must include any ADC as waste (not diversion).</w:t>
      </w:r>
    </w:p>
    <w:p w14:paraId="6D92496D" w14:textId="77777777" w:rsidR="00B84866" w:rsidRPr="0059282E" w:rsidRDefault="00B84866" w:rsidP="00B84866">
      <w:pPr>
        <w:pStyle w:val="PR2"/>
        <w:rPr>
          <w:highlight w:val="lightGray"/>
        </w:rPr>
      </w:pPr>
      <w:r w:rsidRPr="0059282E">
        <w:rPr>
          <w:highlight w:val="lightGray"/>
        </w:rPr>
        <w:t>For co-mingled materials, documentation must include facility average recycling rate, and must include any ADC as waste (not diversion). Project-specific diversion rates are not acceptable.</w:t>
      </w:r>
    </w:p>
    <w:p w14:paraId="2017C872" w14:textId="77777777" w:rsidR="002C301D" w:rsidRDefault="002C301D" w:rsidP="008F445F">
      <w:pPr>
        <w:pStyle w:val="PR2"/>
      </w:pPr>
      <w:r>
        <w:t>Progress Reports.</w:t>
      </w:r>
      <w:r w:rsidR="00B464FA">
        <w:t xml:space="preserve"> </w:t>
      </w:r>
      <w:r>
        <w:t>Submit with each Application for Payment a summary of construction waste generated.</w:t>
      </w:r>
      <w:r w:rsidR="00B464FA">
        <w:t xml:space="preserve"> </w:t>
      </w:r>
      <w:r>
        <w:t>Include the following</w:t>
      </w:r>
      <w:r w:rsidR="00CF1FE4">
        <w:t>:</w:t>
      </w:r>
      <w:r>
        <w:t xml:space="preserve"> </w:t>
      </w:r>
    </w:p>
    <w:p w14:paraId="4B717BFB" w14:textId="05CD709E" w:rsidR="002C301D" w:rsidRDefault="002C301D" w:rsidP="008F445F">
      <w:pPr>
        <w:pStyle w:val="PR3"/>
      </w:pPr>
      <w:r>
        <w:t>For each material recycled, reused, or salvaged from the Project, the amount (in tons), the receiving party.</w:t>
      </w:r>
      <w:r w:rsidR="00B464FA">
        <w:t xml:space="preserve"> </w:t>
      </w:r>
      <w:r>
        <w:t>Attached manifests, weight tickets receipts or invoices.</w:t>
      </w:r>
      <w:r w:rsidR="00B464FA">
        <w:t xml:space="preserve"> </w:t>
      </w:r>
      <w:r>
        <w:t xml:space="preserve">For co-mingled materials, the </w:t>
      </w:r>
      <w:r w:rsidR="00170572">
        <w:t>Contractor</w:t>
      </w:r>
      <w:r>
        <w:t xml:space="preserve"> </w:t>
      </w:r>
      <w:r w:rsidR="00154027">
        <w:t>shall include the co-mingled C&amp;D</w:t>
      </w:r>
      <w:r>
        <w:t xml:space="preserve"> recycling rate of the receiving facility.</w:t>
      </w:r>
    </w:p>
    <w:p w14:paraId="5BAE195C" w14:textId="21F6C275" w:rsidR="00576253" w:rsidRDefault="002C301D" w:rsidP="00894EB1">
      <w:pPr>
        <w:pStyle w:val="PR3"/>
      </w:pPr>
      <w:r>
        <w:t>The amount (in tons) of material disposed of as garbage from the Project, the location of the Receiving Facility, and the total disposal cost.</w:t>
      </w:r>
      <w:r w:rsidR="00B464FA">
        <w:t xml:space="preserve"> </w:t>
      </w:r>
      <w:r>
        <w:t>Include manifests, weight tickets, receipt, and invoices.</w:t>
      </w:r>
    </w:p>
    <w:p w14:paraId="296C77F1" w14:textId="0D926D07" w:rsidR="008D2CD4" w:rsidRDefault="008D2CD4" w:rsidP="00894EB1">
      <w:pPr>
        <w:pStyle w:val="PR3"/>
      </w:pPr>
      <w:r>
        <w:t>Dirt and land debris must be documented separately.</w:t>
      </w:r>
    </w:p>
    <w:p w14:paraId="410FBBB5" w14:textId="25CDA821" w:rsidR="002C301D" w:rsidRDefault="002C301D" w:rsidP="008F445F">
      <w:pPr>
        <w:pStyle w:val="PR2"/>
      </w:pPr>
      <w:r>
        <w:t xml:space="preserve">Final Report: The </w:t>
      </w:r>
      <w:r w:rsidR="00170572">
        <w:t>Contractor</w:t>
      </w:r>
      <w:r>
        <w:t xml:space="preserve"> shall submit within (14) calendar days of completing the project a final waste management report </w:t>
      </w:r>
      <w:r w:rsidR="00576253">
        <w:t xml:space="preserve">detailing all major waste streams generated at the Project, including disposal and diversion rates. </w:t>
      </w:r>
      <w:r>
        <w:t xml:space="preserve">The final report shall be submitted on a form acceptable to the </w:t>
      </w:r>
      <w:r w:rsidR="0025186F" w:rsidRPr="0025186F">
        <w:t xml:space="preserve"> </w:t>
      </w:r>
      <w:r w:rsidR="0025186F">
        <w:t xml:space="preserve">PDG PM, </w:t>
      </w:r>
      <w:r w:rsidR="0025186F" w:rsidRPr="0059282E">
        <w:rPr>
          <w:highlight w:val="yellow"/>
        </w:rPr>
        <w:t>UW LEED Admin,</w:t>
      </w:r>
      <w:r w:rsidR="0025186F">
        <w:t xml:space="preserve"> and GBS/LEED PM,</w:t>
      </w:r>
      <w:r>
        <w:t xml:space="preserve"> and shall contain the following information:</w:t>
      </w:r>
    </w:p>
    <w:p w14:paraId="13A0EE11" w14:textId="46593B7A" w:rsidR="000458C2" w:rsidRDefault="000458C2" w:rsidP="00D26B02">
      <w:pPr>
        <w:pStyle w:val="PR3"/>
      </w:pPr>
      <w:r w:rsidRPr="00A533F7">
        <w:t>CDWM</w:t>
      </w:r>
      <w:r w:rsidRPr="001174DE">
        <w:t xml:space="preserve"> Option 1 (</w:t>
      </w:r>
      <w:r w:rsidRPr="0059282E">
        <w:rPr>
          <w:highlight w:val="darkYellow"/>
        </w:rPr>
        <w:t>v4</w:t>
      </w:r>
      <w:r w:rsidR="00CB0E22">
        <w:t xml:space="preserve"> </w:t>
      </w:r>
      <w:r w:rsidRPr="0059282E">
        <w:rPr>
          <w:highlight w:val="lightGray"/>
        </w:rPr>
        <w:t>v4.1</w:t>
      </w:r>
      <w:r w:rsidRPr="001174DE">
        <w:t>)</w:t>
      </w:r>
    </w:p>
    <w:p w14:paraId="1FD9B774" w14:textId="77777777" w:rsidR="001D30D2" w:rsidRPr="0059282E" w:rsidRDefault="001D30D2" w:rsidP="00CB0E22">
      <w:pPr>
        <w:pStyle w:val="PR4"/>
        <w:rPr>
          <w:highlight w:val="darkYellow"/>
        </w:rPr>
      </w:pPr>
      <w:r w:rsidRPr="0059282E">
        <w:rPr>
          <w:highlight w:val="darkYellow"/>
        </w:rPr>
        <w:t>The number of material streams diverted.</w:t>
      </w:r>
    </w:p>
    <w:p w14:paraId="7E5F963C" w14:textId="77777777" w:rsidR="001D30D2" w:rsidRDefault="001D30D2" w:rsidP="00CB0E22">
      <w:pPr>
        <w:pStyle w:val="PR4"/>
      </w:pPr>
      <w:r>
        <w:t>Percentage of construction and demolition waste diverted from the landfill.</w:t>
      </w:r>
    </w:p>
    <w:p w14:paraId="3413655F" w14:textId="77777777" w:rsidR="001D30D2" w:rsidRDefault="001D30D2" w:rsidP="00CB0E22">
      <w:pPr>
        <w:pStyle w:val="PR4"/>
      </w:pPr>
      <w:r>
        <w:t>Confirmation that ADC is excluded from diverted waste calculations but is included in total construction and demolition waste calculations.</w:t>
      </w:r>
    </w:p>
    <w:p w14:paraId="6724C4CD" w14:textId="684BA277" w:rsidR="001D30D2" w:rsidRDefault="001D30D2" w:rsidP="00CB0E22">
      <w:pPr>
        <w:pStyle w:val="PR4"/>
      </w:pPr>
      <w:r>
        <w:t>For each material recycled, reused, or salvaged from the Project, the total amount (in tons), the receiving party. Attached manifests, weight tickets</w:t>
      </w:r>
      <w:r w:rsidR="005A3CB6">
        <w:t xml:space="preserve">, </w:t>
      </w:r>
      <w:r>
        <w:t>receipts</w:t>
      </w:r>
      <w:r w:rsidR="005A3CB6">
        <w:t>,</w:t>
      </w:r>
      <w:r>
        <w:t xml:space="preserve"> or invoices. </w:t>
      </w:r>
    </w:p>
    <w:p w14:paraId="089EDDC5" w14:textId="77777777" w:rsidR="001D30D2" w:rsidRDefault="001D30D2" w:rsidP="00CB0E22">
      <w:pPr>
        <w:pStyle w:val="PR4"/>
      </w:pPr>
      <w:r>
        <w:t>If waste-to-energy systems were used, provide a brief description of how recycling and reuse were used as diversion strategies prior to using waste-to-energy.</w:t>
      </w:r>
    </w:p>
    <w:p w14:paraId="51AE7441" w14:textId="77777777" w:rsidR="001D30D2" w:rsidRDefault="001D30D2" w:rsidP="00CB0E22">
      <w:pPr>
        <w:pStyle w:val="PR5"/>
      </w:pPr>
      <w:r>
        <w:t>Provide documentation that the facility follows the European Commission Framework Directive 2008/98/#D and the Waste Incineration Directive 2000/76/EC and meets the applicable European Committee for Standardization (CEN) EN 303 standards.</w:t>
      </w:r>
    </w:p>
    <w:p w14:paraId="2CAEC977" w14:textId="2E0D9F36" w:rsidR="001D30D2" w:rsidRDefault="001D30D2" w:rsidP="00CB0E22">
      <w:pPr>
        <w:pStyle w:val="PR4"/>
      </w:pPr>
      <w:r>
        <w:t>The total amount (in tons) of material disposed of as garbage from the Project, the location of the Receiving Facility, and the total disposal cost. Include manifests, weight tickets, receipt, and invoices.</w:t>
      </w:r>
    </w:p>
    <w:p w14:paraId="588DED50" w14:textId="385E596F" w:rsidR="008D2CD4" w:rsidRDefault="008D2CD4" w:rsidP="00CB0E22">
      <w:pPr>
        <w:pStyle w:val="PR4"/>
      </w:pPr>
      <w:r>
        <w:t>Total quantity of waste recycled as a percentage of total waste.</w:t>
      </w:r>
    </w:p>
    <w:p w14:paraId="4873AAA1" w14:textId="77777777" w:rsidR="001D30D2" w:rsidRPr="0059282E" w:rsidRDefault="001D30D2" w:rsidP="00CB0E22">
      <w:pPr>
        <w:pStyle w:val="PR4"/>
        <w:rPr>
          <w:highlight w:val="darkYellow"/>
        </w:rPr>
      </w:pPr>
      <w:r w:rsidRPr="0059282E">
        <w:rPr>
          <w:highlight w:val="darkYellow"/>
        </w:rPr>
        <w:t xml:space="preserve">Documentation of diversion rate of commingled waste. Can be project-specific rate </w:t>
      </w:r>
      <w:proofErr w:type="gramStart"/>
      <w:r w:rsidRPr="0059282E">
        <w:rPr>
          <w:highlight w:val="darkYellow"/>
        </w:rPr>
        <w:t>provided</w:t>
      </w:r>
      <w:proofErr w:type="gramEnd"/>
      <w:r w:rsidRPr="0059282E">
        <w:rPr>
          <w:highlight w:val="darkYellow"/>
        </w:rPr>
        <w:t xml:space="preserve"> by sorting facility, or if the method of recording and calculating is regulated by the local or state governing authority, </w:t>
      </w:r>
      <w:proofErr w:type="gramStart"/>
      <w:r w:rsidRPr="0059282E">
        <w:rPr>
          <w:highlight w:val="darkYellow"/>
        </w:rPr>
        <w:t>the</w:t>
      </w:r>
      <w:proofErr w:type="gramEnd"/>
      <w:r w:rsidRPr="0059282E">
        <w:rPr>
          <w:highlight w:val="darkYellow"/>
        </w:rPr>
        <w:t xml:space="preserve"> average annual recycling rate for </w:t>
      </w:r>
      <w:proofErr w:type="gramStart"/>
      <w:r w:rsidRPr="0059282E">
        <w:rPr>
          <w:highlight w:val="darkYellow"/>
        </w:rPr>
        <w:t>the</w:t>
      </w:r>
      <w:proofErr w:type="gramEnd"/>
      <w:r w:rsidRPr="0059282E">
        <w:rPr>
          <w:highlight w:val="darkYellow"/>
        </w:rPr>
        <w:t xml:space="preserve"> sorting facility.</w:t>
      </w:r>
    </w:p>
    <w:p w14:paraId="1865B882" w14:textId="77777777" w:rsidR="001D30D2" w:rsidRPr="0059282E" w:rsidRDefault="001D30D2" w:rsidP="00CB0E22">
      <w:pPr>
        <w:pStyle w:val="PR4"/>
        <w:rPr>
          <w:highlight w:val="lightGray"/>
        </w:rPr>
      </w:pPr>
      <w:r w:rsidRPr="0059282E">
        <w:rPr>
          <w:highlight w:val="lightGray"/>
        </w:rPr>
        <w:t>Documentation of diversion rate of commingled waste must include facility average recycling rate, and must include any ADC as waste (not diversion). Project-specific diversion rates are not acceptable.</w:t>
      </w:r>
    </w:p>
    <w:p w14:paraId="11641AC9" w14:textId="77777777" w:rsidR="001174DE" w:rsidRPr="0059282E" w:rsidRDefault="001174DE" w:rsidP="00CB0E22">
      <w:pPr>
        <w:pStyle w:val="PR4"/>
        <w:rPr>
          <w:highlight w:val="yellow"/>
        </w:rPr>
      </w:pPr>
      <w:r w:rsidRPr="0059282E">
        <w:rPr>
          <w:highlight w:val="yellow"/>
        </w:rPr>
        <w:t>Verification of recycling facility certification from the Recycling Certification Institute (or USGBC approved equivalent).</w:t>
      </w:r>
    </w:p>
    <w:p w14:paraId="48645667" w14:textId="77777777" w:rsidR="001D30D2" w:rsidRPr="0059282E" w:rsidRDefault="001D30D2" w:rsidP="00CB0E22">
      <w:pPr>
        <w:pStyle w:val="PR4"/>
        <w:rPr>
          <w:highlight w:val="yellow"/>
        </w:rPr>
      </w:pPr>
      <w:r w:rsidRPr="0059282E">
        <w:rPr>
          <w:highlight w:val="yellow"/>
        </w:rPr>
        <w:t>Construction and Demolition Waste Calculator (available from the resources tab of the LEED Credit Library) or equivalent documentation.</w:t>
      </w:r>
    </w:p>
    <w:p w14:paraId="4C538EE6" w14:textId="5BA1A685" w:rsidR="000458C2" w:rsidRPr="0059282E" w:rsidRDefault="00DD5F8D" w:rsidP="00A533F7">
      <w:pPr>
        <w:pStyle w:val="PR3"/>
        <w:rPr>
          <w:highlight w:val="darkYellow"/>
        </w:rPr>
      </w:pPr>
      <w:r w:rsidRPr="0059282E">
        <w:rPr>
          <w:highlight w:val="darkYellow"/>
        </w:rPr>
        <w:t>C</w:t>
      </w:r>
      <w:r w:rsidR="000458C2" w:rsidRPr="0059282E">
        <w:rPr>
          <w:highlight w:val="darkYellow"/>
        </w:rPr>
        <w:t>DWM Option 2 (v4</w:t>
      </w:r>
      <w:r w:rsidR="001D30D2" w:rsidRPr="0059282E">
        <w:rPr>
          <w:highlight w:val="darkYellow"/>
        </w:rPr>
        <w:t>)</w:t>
      </w:r>
    </w:p>
    <w:p w14:paraId="3C9DF375" w14:textId="77777777" w:rsidR="001D30D2" w:rsidRPr="0059282E" w:rsidRDefault="001D30D2" w:rsidP="00A533F7">
      <w:pPr>
        <w:pStyle w:val="PR4"/>
        <w:rPr>
          <w:highlight w:val="darkYellow"/>
        </w:rPr>
      </w:pPr>
      <w:r w:rsidRPr="0059282E">
        <w:rPr>
          <w:highlight w:val="darkYellow"/>
        </w:rPr>
        <w:t>Total construction and demolition waste in pounds or kilograms.</w:t>
      </w:r>
    </w:p>
    <w:p w14:paraId="1291AA8B" w14:textId="77777777" w:rsidR="001D30D2" w:rsidRPr="0059282E" w:rsidRDefault="001D30D2" w:rsidP="00A533F7">
      <w:pPr>
        <w:pStyle w:val="PR4"/>
        <w:rPr>
          <w:highlight w:val="darkYellow"/>
        </w:rPr>
      </w:pPr>
      <w:r w:rsidRPr="0059282E">
        <w:rPr>
          <w:highlight w:val="darkYellow"/>
        </w:rPr>
        <w:t>Waste per project gross floor area in square feet or square meters.</w:t>
      </w:r>
    </w:p>
    <w:p w14:paraId="79486491" w14:textId="77777777" w:rsidR="001D30D2" w:rsidRPr="0059282E" w:rsidRDefault="001D30D2" w:rsidP="00A533F7">
      <w:pPr>
        <w:pStyle w:val="PR4"/>
        <w:rPr>
          <w:highlight w:val="lightGray"/>
        </w:rPr>
      </w:pPr>
      <w:r w:rsidRPr="0059282E">
        <w:rPr>
          <w:highlight w:val="darkYellow"/>
        </w:rPr>
        <w:t>Confirmation that ADC is excluded from diverted waste calculations but is included in total construction and demolition waste calculations.</w:t>
      </w:r>
    </w:p>
    <w:p w14:paraId="69471937" w14:textId="637E163B" w:rsidR="001D30D2" w:rsidRPr="0059282E" w:rsidRDefault="00DD5F8D" w:rsidP="00A533F7">
      <w:pPr>
        <w:pStyle w:val="PR3"/>
        <w:rPr>
          <w:highlight w:val="lightGray"/>
        </w:rPr>
      </w:pPr>
      <w:r w:rsidRPr="0059282E">
        <w:rPr>
          <w:highlight w:val="lightGray"/>
        </w:rPr>
        <w:t>C</w:t>
      </w:r>
      <w:r w:rsidR="001D30D2" w:rsidRPr="0059282E">
        <w:rPr>
          <w:highlight w:val="lightGray"/>
        </w:rPr>
        <w:t>DWM Option 2 (v4.1)Total new construction waste in pounds or kilograms.</w:t>
      </w:r>
    </w:p>
    <w:p w14:paraId="679F4DA3" w14:textId="77777777" w:rsidR="001D30D2" w:rsidRPr="0059282E" w:rsidRDefault="001D30D2" w:rsidP="00A533F7">
      <w:pPr>
        <w:pStyle w:val="PR4"/>
        <w:rPr>
          <w:highlight w:val="lightGray"/>
        </w:rPr>
      </w:pPr>
      <w:r w:rsidRPr="0059282E">
        <w:rPr>
          <w:highlight w:val="lightGray"/>
        </w:rPr>
        <w:t>Waste per project gross floor area in square feet or square meters.</w:t>
      </w:r>
    </w:p>
    <w:p w14:paraId="65724D50" w14:textId="77777777" w:rsidR="001D30D2" w:rsidRPr="0059282E" w:rsidRDefault="001D30D2" w:rsidP="00A533F7">
      <w:pPr>
        <w:pStyle w:val="PR4"/>
        <w:rPr>
          <w:highlight w:val="lightGray"/>
        </w:rPr>
      </w:pPr>
      <w:r w:rsidRPr="0059282E">
        <w:rPr>
          <w:highlight w:val="lightGray"/>
        </w:rPr>
        <w:t>Total percentage of renovation and demolition waste diverted from the landfill.</w:t>
      </w:r>
    </w:p>
    <w:p w14:paraId="6D0CF3DD" w14:textId="77777777" w:rsidR="001D30D2" w:rsidRPr="0059282E" w:rsidRDefault="001D30D2" w:rsidP="00A533F7">
      <w:pPr>
        <w:pStyle w:val="PR4"/>
        <w:rPr>
          <w:highlight w:val="lightGray"/>
        </w:rPr>
      </w:pPr>
      <w:r w:rsidRPr="0059282E">
        <w:rPr>
          <w:highlight w:val="lightGray"/>
        </w:rPr>
        <w:t>Confirmation that ADC is excluded from diverted waste calculations but is included in total construction and demolition waste calculations.</w:t>
      </w:r>
    </w:p>
    <w:p w14:paraId="24F46484" w14:textId="77777777" w:rsidR="001D30D2" w:rsidRDefault="001D30D2" w:rsidP="00986E65">
      <w:pPr>
        <w:pStyle w:val="ART"/>
        <w:numPr>
          <w:ilvl w:val="0"/>
          <w:numId w:val="0"/>
        </w:numPr>
      </w:pPr>
      <w:r>
        <w:tab/>
      </w:r>
    </w:p>
    <w:p w14:paraId="4EC0DFEA" w14:textId="77777777" w:rsidR="00907918" w:rsidRDefault="00907918" w:rsidP="008F445F">
      <w:pPr>
        <w:pStyle w:val="PR2"/>
        <w:numPr>
          <w:ilvl w:val="0"/>
          <w:numId w:val="0"/>
        </w:numPr>
      </w:pPr>
    </w:p>
    <w:p w14:paraId="585AE42E" w14:textId="77777777" w:rsidR="002C301D" w:rsidRDefault="002C301D" w:rsidP="00FA0C3A">
      <w:pPr>
        <w:pStyle w:val="SPECPARANUM1"/>
        <w:spacing w:before="240"/>
      </w:pPr>
      <w:r>
        <w:t>PRODUCTS</w:t>
      </w:r>
      <w:r w:rsidR="00894EB1">
        <w:t xml:space="preserve"> (Not Used)</w:t>
      </w:r>
    </w:p>
    <w:p w14:paraId="31F0A030" w14:textId="77777777" w:rsidR="00FA0C3A" w:rsidRPr="00FA0C3A" w:rsidRDefault="00FA0C3A" w:rsidP="00FA0C3A">
      <w:pPr>
        <w:pStyle w:val="ListParagraph"/>
        <w:keepNext/>
        <w:numPr>
          <w:ilvl w:val="0"/>
          <w:numId w:val="1"/>
        </w:numPr>
        <w:spacing w:before="360"/>
        <w:contextualSpacing w:val="0"/>
        <w:outlineLvl w:val="0"/>
        <w:rPr>
          <w:vanish/>
        </w:rPr>
      </w:pPr>
    </w:p>
    <w:p w14:paraId="773E255B" w14:textId="77777777" w:rsidR="002C301D" w:rsidRDefault="002C301D" w:rsidP="00FA0C3A">
      <w:pPr>
        <w:pStyle w:val="SPECPARANUM1"/>
        <w:spacing w:before="240"/>
      </w:pPr>
      <w:r>
        <w:t>EXECUTION</w:t>
      </w:r>
    </w:p>
    <w:p w14:paraId="262BFEAF" w14:textId="77777777" w:rsidR="00FA0C3A" w:rsidRPr="00FA0C3A" w:rsidRDefault="00FA0C3A" w:rsidP="00FA0C3A">
      <w:pPr>
        <w:pStyle w:val="ListParagraph"/>
        <w:keepNext/>
        <w:numPr>
          <w:ilvl w:val="0"/>
          <w:numId w:val="1"/>
        </w:numPr>
        <w:spacing w:before="360"/>
        <w:contextualSpacing w:val="0"/>
        <w:outlineLvl w:val="0"/>
        <w:rPr>
          <w:vanish/>
        </w:rPr>
      </w:pPr>
    </w:p>
    <w:p w14:paraId="6E395823" w14:textId="47F09F92" w:rsidR="00102784" w:rsidRDefault="00102784" w:rsidP="00FA0C3A">
      <w:pPr>
        <w:pStyle w:val="ART"/>
      </w:pPr>
      <w:r>
        <w:t>CONSTRUCTION WASTE MANAGEMENT MEETING</w:t>
      </w:r>
    </w:p>
    <w:p w14:paraId="238886B4" w14:textId="77777777" w:rsidR="00102784" w:rsidRPr="00921A03" w:rsidRDefault="00102784" w:rsidP="00102784">
      <w:pPr>
        <w:pStyle w:val="Heading3"/>
      </w:pPr>
      <w:r w:rsidRPr="00921A03">
        <w:t>The Contractor shall schedule and administer a construction waste management meeting prior to construction activities and shall record and distribute copies of meeting minutes to all attendees (The Contractor may conduct this meeting as part of the first pre-installation meeting).</w:t>
      </w:r>
    </w:p>
    <w:p w14:paraId="47A46DAC" w14:textId="77777777" w:rsidR="00102784" w:rsidRPr="00921A03" w:rsidRDefault="00102784" w:rsidP="00102784">
      <w:pPr>
        <w:pStyle w:val="Heading4"/>
      </w:pPr>
      <w:r w:rsidRPr="00921A03">
        <w:t>Attendees</w:t>
      </w:r>
      <w:r>
        <w:t>:</w:t>
      </w:r>
    </w:p>
    <w:p w14:paraId="0A1047DD" w14:textId="77777777" w:rsidR="00102784" w:rsidRPr="00921A03" w:rsidRDefault="00102784" w:rsidP="00102784">
      <w:pPr>
        <w:pStyle w:val="Heading5"/>
      </w:pPr>
      <w:r w:rsidRPr="00921A03">
        <w:t>Owner's Representative</w:t>
      </w:r>
    </w:p>
    <w:p w14:paraId="2DA19DBD" w14:textId="77777777" w:rsidR="00102784" w:rsidRPr="00921A03" w:rsidRDefault="00102784" w:rsidP="00102784">
      <w:pPr>
        <w:pStyle w:val="Heading5"/>
      </w:pPr>
      <w:r w:rsidRPr="00921A03">
        <w:t>A/E</w:t>
      </w:r>
    </w:p>
    <w:p w14:paraId="2C2D14D5" w14:textId="77777777" w:rsidR="00102784" w:rsidRPr="00921A03" w:rsidRDefault="00102784" w:rsidP="00102784">
      <w:pPr>
        <w:pStyle w:val="Heading5"/>
      </w:pPr>
      <w:r w:rsidRPr="00921A03">
        <w:t>Contractor’s superintendent and waste management coordinator</w:t>
      </w:r>
    </w:p>
    <w:p w14:paraId="5884F98F" w14:textId="77777777" w:rsidR="00102784" w:rsidRPr="00921A03" w:rsidRDefault="00102784" w:rsidP="00102784">
      <w:pPr>
        <w:pStyle w:val="Heading5"/>
      </w:pPr>
      <w:r w:rsidRPr="00921A03">
        <w:t>Major Subcontractors</w:t>
      </w:r>
    </w:p>
    <w:p w14:paraId="0066B60D" w14:textId="77777777" w:rsidR="00102784" w:rsidRPr="00921A03" w:rsidRDefault="00102784" w:rsidP="00102784">
      <w:pPr>
        <w:pStyle w:val="Heading5"/>
      </w:pPr>
      <w:r w:rsidRPr="00921A03">
        <w:t>Business and Industry Resource Venture representation, as appropriate</w:t>
      </w:r>
    </w:p>
    <w:p w14:paraId="7F62AEB1" w14:textId="77777777" w:rsidR="00102784" w:rsidRPr="00921A03" w:rsidRDefault="00102784" w:rsidP="00102784">
      <w:pPr>
        <w:pStyle w:val="Heading4"/>
      </w:pPr>
      <w:r w:rsidRPr="00921A03">
        <w:t>Agenda Items</w:t>
      </w:r>
      <w:r>
        <w:t xml:space="preserve">: </w:t>
      </w:r>
      <w:r w:rsidRPr="00921A03">
        <w:t>Review methods and procedures related to waste management including, but not limited to the following:</w:t>
      </w:r>
    </w:p>
    <w:p w14:paraId="07D4AF52" w14:textId="77777777" w:rsidR="00102784" w:rsidRPr="00921A03" w:rsidRDefault="00102784" w:rsidP="00102784">
      <w:pPr>
        <w:pStyle w:val="Heading5"/>
      </w:pPr>
      <w:r w:rsidRPr="00921A03">
        <w:t>Review and discuss CWM plan, including identification of and responsibilities of the Contractor’s waste management coordinator</w:t>
      </w:r>
    </w:p>
    <w:p w14:paraId="055697C3" w14:textId="77777777" w:rsidR="00102784" w:rsidRPr="00921A03" w:rsidRDefault="00102784" w:rsidP="00102784">
      <w:pPr>
        <w:pStyle w:val="Heading5"/>
      </w:pPr>
      <w:r w:rsidRPr="00921A03">
        <w:t>Review requirements for documenting quantities of each type of waste and its disposition.</w:t>
      </w:r>
    </w:p>
    <w:p w14:paraId="6608C571" w14:textId="77777777" w:rsidR="00102784" w:rsidRPr="00921A03" w:rsidRDefault="00102784" w:rsidP="00102784">
      <w:pPr>
        <w:pStyle w:val="Heading5"/>
      </w:pPr>
      <w:r w:rsidRPr="00921A03">
        <w:t xml:space="preserve">Review and finalize procedures for materials separation and verify availability of containers and bins needed to avoid delays  </w:t>
      </w:r>
    </w:p>
    <w:p w14:paraId="798B6354" w14:textId="77777777" w:rsidR="00102784" w:rsidRPr="00921A03" w:rsidRDefault="00102784" w:rsidP="00102784">
      <w:pPr>
        <w:pStyle w:val="Heading5"/>
      </w:pPr>
      <w:r w:rsidRPr="00921A03">
        <w:t>Review procedures for periodic waste collection and transportation to recycling and disposal facilities.</w:t>
      </w:r>
    </w:p>
    <w:p w14:paraId="736E8134" w14:textId="77777777" w:rsidR="00102784" w:rsidRPr="00921A03" w:rsidRDefault="00102784" w:rsidP="00102784">
      <w:pPr>
        <w:pStyle w:val="Heading5"/>
      </w:pPr>
      <w:r w:rsidRPr="00921A03">
        <w:t>Review waste management requirements for each trade.</w:t>
      </w:r>
    </w:p>
    <w:p w14:paraId="00D64556" w14:textId="0820D288" w:rsidR="00765841" w:rsidRDefault="00765841" w:rsidP="00FA0C3A">
      <w:pPr>
        <w:pStyle w:val="ART"/>
      </w:pPr>
      <w:r>
        <w:t>IMPLEMENTATION</w:t>
      </w:r>
    </w:p>
    <w:p w14:paraId="372EABD7" w14:textId="77777777" w:rsidR="00765841" w:rsidRDefault="00765841" w:rsidP="008F445F">
      <w:pPr>
        <w:pStyle w:val="PR1"/>
      </w:pPr>
      <w:r>
        <w:t>Implement the CDWM Plan upon start of construction and demolition activities that will generate waste.</w:t>
      </w:r>
    </w:p>
    <w:p w14:paraId="14832868" w14:textId="77777777" w:rsidR="00942FBD" w:rsidRDefault="00942FBD" w:rsidP="008F445F">
      <w:pPr>
        <w:pStyle w:val="PR1"/>
      </w:pPr>
      <w:r>
        <w:t>E</w:t>
      </w:r>
      <w:r w:rsidRPr="00942FBD">
        <w:t xml:space="preserve">stablish on-site infrastructure, practices, and policies for </w:t>
      </w:r>
      <w:r>
        <w:t>on-</w:t>
      </w:r>
      <w:r w:rsidRPr="00942FBD">
        <w:t xml:space="preserve">site </w:t>
      </w:r>
      <w:r>
        <w:t xml:space="preserve">collection, </w:t>
      </w:r>
      <w:r w:rsidRPr="00942FBD">
        <w:t>sorting, and tracking system, as applicable.</w:t>
      </w:r>
    </w:p>
    <w:p w14:paraId="06B1DFCC" w14:textId="77777777" w:rsidR="00765841" w:rsidRPr="00765841" w:rsidRDefault="00765841" w:rsidP="008F445F">
      <w:pPr>
        <w:pStyle w:val="PR1"/>
      </w:pPr>
      <w:r>
        <w:t>Track all hauling receipts including reporting of waste taken off site by subcontractors.</w:t>
      </w:r>
    </w:p>
    <w:p w14:paraId="70E3498E" w14:textId="77777777" w:rsidR="002C301D" w:rsidRDefault="002C301D">
      <w:pPr>
        <w:pStyle w:val="ART"/>
        <w:tabs>
          <w:tab w:val="num" w:pos="900"/>
        </w:tabs>
      </w:pPr>
      <w:r>
        <w:t>COMMUNICATION</w:t>
      </w:r>
    </w:p>
    <w:p w14:paraId="5A89D27B" w14:textId="38A4A5B1" w:rsidR="002C301D" w:rsidRDefault="002C301D">
      <w:pPr>
        <w:pStyle w:val="PR1"/>
        <w:tabs>
          <w:tab w:val="num" w:pos="864"/>
        </w:tabs>
      </w:pPr>
      <w:r>
        <w:t xml:space="preserve">Designate an on-site </w:t>
      </w:r>
      <w:r w:rsidR="005A3CB6">
        <w:t>“waste management coordinator”</w:t>
      </w:r>
      <w:r>
        <w:t xml:space="preserve"> responsible for instructing workers and overseeing and documenting results of the Waste Management Plan for the Project.</w:t>
      </w:r>
    </w:p>
    <w:p w14:paraId="745CA94C" w14:textId="77777777" w:rsidR="002C301D" w:rsidRDefault="002C301D">
      <w:pPr>
        <w:pStyle w:val="PR1"/>
        <w:tabs>
          <w:tab w:val="num" w:pos="864"/>
        </w:tabs>
      </w:pPr>
      <w:r>
        <w:t xml:space="preserve">Distribute copies of the </w:t>
      </w:r>
      <w:r w:rsidR="00765841">
        <w:t>CDWM</w:t>
      </w:r>
      <w:r>
        <w:t xml:space="preserve"> Plan to each entity performing work at the site.</w:t>
      </w:r>
    </w:p>
    <w:p w14:paraId="21D7C90A" w14:textId="77777777" w:rsidR="002C301D" w:rsidRDefault="002C301D">
      <w:pPr>
        <w:pStyle w:val="PR1"/>
        <w:tabs>
          <w:tab w:val="num" w:pos="864"/>
        </w:tabs>
      </w:pPr>
      <w:r>
        <w:t>Use safety meetings, signage, and subcontractor agreements to communicate the goals of the waste reduction plan, including instruction about appropriate separation, handling separation, handling, and recycling, salvage, reuse and return methods to be used by all parties at the appropriate stages of the Project.</w:t>
      </w:r>
    </w:p>
    <w:p w14:paraId="6E4844FE" w14:textId="77777777" w:rsidR="00B05792" w:rsidRDefault="00B05792">
      <w:pPr>
        <w:pStyle w:val="PR1"/>
        <w:tabs>
          <w:tab w:val="num" w:pos="864"/>
        </w:tabs>
      </w:pPr>
      <w:r w:rsidRPr="00B05792">
        <w:t>Sub-contractors must report all waste and how much was diverted that they take off site that is not controlled through the on-site collection system be</w:t>
      </w:r>
      <w:r>
        <w:t>ing monitored by your CWM plan.</w:t>
      </w:r>
    </w:p>
    <w:p w14:paraId="658BC599" w14:textId="77777777" w:rsidR="002C301D" w:rsidRDefault="002C301D">
      <w:pPr>
        <w:pStyle w:val="ART"/>
        <w:tabs>
          <w:tab w:val="num" w:pos="900"/>
        </w:tabs>
      </w:pPr>
      <w:r>
        <w:t>MATERIALS CONSERVATION</w:t>
      </w:r>
    </w:p>
    <w:p w14:paraId="3E286C34" w14:textId="77777777" w:rsidR="002C301D" w:rsidRDefault="002C301D">
      <w:pPr>
        <w:pStyle w:val="PR1"/>
        <w:tabs>
          <w:tab w:val="num" w:pos="864"/>
        </w:tabs>
      </w:pPr>
      <w:r>
        <w:t>Protect products from damage during storage, installation, and in-place. Materials that become wet or damp due to improper storage shall be replaced at contractor’s expense.</w:t>
      </w:r>
    </w:p>
    <w:p w14:paraId="2FCBD6C4" w14:textId="77777777" w:rsidR="002C301D" w:rsidRDefault="002C301D">
      <w:pPr>
        <w:pStyle w:val="PR1"/>
        <w:tabs>
          <w:tab w:val="num" w:pos="864"/>
        </w:tabs>
      </w:pPr>
      <w:proofErr w:type="gramStart"/>
      <w:r>
        <w:t>Include</w:t>
      </w:r>
      <w:proofErr w:type="gramEnd"/>
      <w:r>
        <w:t xml:space="preserve"> in supply agreements a waste reduction provision specifying a preference for reduced, returnable, and/or recyclable packaging.</w:t>
      </w:r>
    </w:p>
    <w:p w14:paraId="39FAE8CE" w14:textId="77777777" w:rsidR="002C301D" w:rsidRDefault="002C301D">
      <w:pPr>
        <w:pStyle w:val="PR1"/>
        <w:tabs>
          <w:tab w:val="num" w:pos="864"/>
        </w:tabs>
      </w:pPr>
      <w:r>
        <w:t xml:space="preserve">Use detailed take-offs and use to identify location and use in structure to reduce risk of unplanned and potentially wasteful cuts. </w:t>
      </w:r>
    </w:p>
    <w:p w14:paraId="69C20B3D" w14:textId="77777777" w:rsidR="002C301D" w:rsidRDefault="002C301D">
      <w:pPr>
        <w:pStyle w:val="ART"/>
        <w:tabs>
          <w:tab w:val="num" w:pos="900"/>
        </w:tabs>
      </w:pPr>
      <w:r>
        <w:t>MATERIALS HANDLING</w:t>
      </w:r>
    </w:p>
    <w:p w14:paraId="54360C49" w14:textId="77777777" w:rsidR="001D30D2" w:rsidRDefault="001D30D2" w:rsidP="001D30D2">
      <w:pPr>
        <w:pStyle w:val="PR1"/>
        <w:tabs>
          <w:tab w:val="num" w:pos="864"/>
        </w:tabs>
      </w:pPr>
      <w:r>
        <w:t>Designate specific area(s) to facilitate separation of materials for potential recycling, salvage, reuse and return. Maintain recycling and waste bin areas clean and clearly marked to avoid co-mingling of materials. Bins shall be protected during non-working hours from off-site contamination.</w:t>
      </w:r>
    </w:p>
    <w:p w14:paraId="3882204A" w14:textId="77777777" w:rsidR="001D30D2" w:rsidRDefault="001D30D2" w:rsidP="001D30D2">
      <w:pPr>
        <w:pStyle w:val="PR2"/>
        <w:tabs>
          <w:tab w:val="num" w:pos="1440"/>
        </w:tabs>
      </w:pPr>
      <w:r>
        <w:t>Separate recycling waste in accordance with requirements of recycling facility/hauler.</w:t>
      </w:r>
    </w:p>
    <w:p w14:paraId="731D9391" w14:textId="77777777" w:rsidR="002C301D" w:rsidRDefault="002C301D">
      <w:pPr>
        <w:pStyle w:val="PR1"/>
        <w:tabs>
          <w:tab w:val="num" w:pos="864"/>
        </w:tabs>
      </w:pPr>
      <w:r>
        <w:t>Protect materials to be recycled or reused from contamination.</w:t>
      </w:r>
      <w:r w:rsidR="00B464FA">
        <w:t xml:space="preserve"> </w:t>
      </w:r>
      <w:r>
        <w:t>Handle, store, and transport materials in a manner that meets the requirements of the designated acceptance facility.</w:t>
      </w:r>
    </w:p>
    <w:p w14:paraId="50B315F7" w14:textId="77777777" w:rsidR="002C301D" w:rsidRDefault="002C301D">
      <w:pPr>
        <w:pStyle w:val="PR1"/>
        <w:tabs>
          <w:tab w:val="num" w:pos="864"/>
        </w:tabs>
      </w:pPr>
      <w:r>
        <w:t>Separately store and dispose of hazardous wastes according to local regulations.</w:t>
      </w:r>
    </w:p>
    <w:p w14:paraId="015E7AFA" w14:textId="1F7557D0" w:rsidR="002C301D" w:rsidRDefault="00760B7F">
      <w:pPr>
        <w:pStyle w:val="PR1"/>
        <w:tabs>
          <w:tab w:val="num" w:pos="864"/>
        </w:tabs>
      </w:pPr>
      <w:r>
        <w:t xml:space="preserve">When on-site dumpsters and recycling bins are required by the Contract Documents, the waste management coordinator shall conduct regular visual inspections of dumpsters and recycling bins to ensure materials are </w:t>
      </w:r>
      <w:proofErr w:type="gramStart"/>
      <w:r>
        <w:t>being separated</w:t>
      </w:r>
      <w:proofErr w:type="gramEnd"/>
      <w:r>
        <w:t xml:space="preserve"> properly and to remove contaminants</w:t>
      </w:r>
      <w:r w:rsidR="002C301D">
        <w:t>.</w:t>
      </w:r>
    </w:p>
    <w:p w14:paraId="7E48F0DD" w14:textId="3C86C6C7" w:rsidR="005A3CB6" w:rsidRDefault="005A3CB6">
      <w:pPr>
        <w:pStyle w:val="PR1"/>
        <w:tabs>
          <w:tab w:val="num" w:pos="864"/>
        </w:tabs>
      </w:pPr>
      <w:r>
        <w:t>For managing on-site stockpiled recyclable materials until removed, stockpile without intermixing with other materials, place and shape to drain surface water, and cover to prevent windblown dust.</w:t>
      </w:r>
    </w:p>
    <w:p w14:paraId="684ED7B8" w14:textId="059F0113" w:rsidR="005A3CB6" w:rsidRDefault="005A3CB6" w:rsidP="0059282E">
      <w:pPr>
        <w:pStyle w:val="PR2"/>
      </w:pPr>
      <w:r>
        <w:t>Stockpile materials away from demolition areas. Do not store within drip line of existing trees.</w:t>
      </w:r>
    </w:p>
    <w:p w14:paraId="20A07EEC" w14:textId="6CB531EB" w:rsidR="00B05792" w:rsidRDefault="00B05792">
      <w:pPr>
        <w:pStyle w:val="PR1"/>
        <w:tabs>
          <w:tab w:val="num" w:pos="864"/>
        </w:tabs>
      </w:pPr>
      <w:r w:rsidRPr="00B05792">
        <w:t>Burning or bur</w:t>
      </w:r>
      <w:r w:rsidR="0084185F">
        <w:t>y</w:t>
      </w:r>
      <w:r w:rsidRPr="00B05792">
        <w:t>ing of C&amp;D waste is not permitted.</w:t>
      </w:r>
    </w:p>
    <w:p w14:paraId="4F1759E4" w14:textId="77777777" w:rsidR="00102784" w:rsidRPr="00921A03" w:rsidRDefault="00102784" w:rsidP="0059282E">
      <w:pPr>
        <w:pStyle w:val="PR1"/>
        <w:tabs>
          <w:tab w:val="num" w:pos="864"/>
        </w:tabs>
      </w:pPr>
      <w:r w:rsidRPr="00921A03">
        <w:t>Transport CDL waste materials off Owner’s property and legally dispose of them.</w:t>
      </w:r>
    </w:p>
    <w:p w14:paraId="4831DCC1" w14:textId="77777777" w:rsidR="002C301D" w:rsidRDefault="002C301D">
      <w:pPr>
        <w:pStyle w:val="EOS"/>
        <w:keepNext/>
      </w:pPr>
      <w:r>
        <w:t>END OF SECTION</w:t>
      </w:r>
    </w:p>
    <w:sectPr w:rsidR="002C301D" w:rsidSect="00AD0663">
      <w:headerReference w:type="even" r:id="rId18"/>
      <w:headerReference w:type="default" r:id="rId19"/>
      <w:footerReference w:type="even" r:id="rId20"/>
      <w:footerReference w:type="default" r:id="rId21"/>
      <w:type w:val="continuous"/>
      <w:pgSz w:w="12240" w:h="15840"/>
      <w:pgMar w:top="1440" w:right="1267" w:bottom="1080" w:left="1080" w:header="547" w:footer="360" w:gutter="3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923A" w14:textId="77777777" w:rsidR="00D37B05" w:rsidRDefault="00D37B05">
      <w:r>
        <w:separator/>
      </w:r>
    </w:p>
  </w:endnote>
  <w:endnote w:type="continuationSeparator" w:id="0">
    <w:p w14:paraId="0D24B63B" w14:textId="77777777" w:rsidR="00D37B05" w:rsidRDefault="00D3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GarmdITC Lt BT">
    <w:altName w:val="Times New Roman"/>
    <w:charset w:val="00"/>
    <w:family w:val="roman"/>
    <w:pitch w:val="variable"/>
    <w:sig w:usb0="00000007" w:usb1="00000000" w:usb2="00000000" w:usb3="00000000" w:csb0="0000001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568A3" w14:textId="77777777" w:rsidR="00112966" w:rsidRDefault="00112966">
    <w:pPr>
      <w:widowControl w:val="0"/>
    </w:pPr>
  </w:p>
  <w:tbl>
    <w:tblPr>
      <w:tblW w:w="0" w:type="auto"/>
      <w:tblLayout w:type="fixed"/>
      <w:tblCellMar>
        <w:left w:w="80" w:type="dxa"/>
        <w:right w:w="80" w:type="dxa"/>
      </w:tblCellMar>
      <w:tblLook w:val="0000" w:firstRow="0" w:lastRow="0" w:firstColumn="0" w:lastColumn="0" w:noHBand="0" w:noVBand="0"/>
    </w:tblPr>
    <w:tblGrid>
      <w:gridCol w:w="4940"/>
      <w:gridCol w:w="4680"/>
    </w:tblGrid>
    <w:tr w:rsidR="00112966" w14:paraId="6504A8E9" w14:textId="77777777">
      <w:trPr>
        <w:cantSplit/>
      </w:trPr>
      <w:tc>
        <w:tcPr>
          <w:tcW w:w="4940" w:type="dxa"/>
        </w:tcPr>
        <w:p w14:paraId="0E8C20AA" w14:textId="77777777" w:rsidR="00112966" w:rsidRDefault="00112966">
          <w:pPr>
            <w:widowControl w:val="0"/>
          </w:pPr>
          <w:r>
            <w:t>09250-</w:t>
          </w:r>
          <w:r>
            <w:pgNum/>
          </w:r>
        </w:p>
      </w:tc>
      <w:tc>
        <w:tcPr>
          <w:tcW w:w="4680" w:type="dxa"/>
        </w:tcPr>
        <w:p w14:paraId="30CDDF84" w14:textId="77777777" w:rsidR="00112966" w:rsidRDefault="00112966">
          <w:pPr>
            <w:widowControl w:val="0"/>
            <w:jc w:val="right"/>
          </w:pPr>
          <w:r>
            <w:rPr>
              <w:sz w:val="18"/>
            </w:rPr>
            <w:t>11/26/99\-----\</w:t>
          </w:r>
          <w:r>
            <w:rPr>
              <w:sz w:val="18"/>
            </w:rPr>
            <w:monthShort/>
          </w:r>
          <w:r>
            <w:rPr>
              <w:sz w:val="18"/>
            </w:rPr>
            <w:t>/</w:t>
          </w:r>
          <w:r>
            <w:rPr>
              <w:sz w:val="18"/>
            </w:rPr>
            <w:dayShort/>
          </w:r>
          <w:r>
            <w:rPr>
              <w:sz w:val="18"/>
            </w:rPr>
            <w:t>/</w:t>
          </w:r>
          <w:r>
            <w:rPr>
              <w:sz w:val="18"/>
            </w:rPr>
            <w:yearShort/>
          </w:r>
        </w:p>
      </w:tc>
    </w:tr>
  </w:tbl>
  <w:p w14:paraId="7ED0EA4D" w14:textId="77777777" w:rsidR="00112966" w:rsidRDefault="0011296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238"/>
      <w:gridCol w:w="3762"/>
    </w:tblGrid>
    <w:tr w:rsidR="007A3BA0" w:rsidRPr="00F24941" w14:paraId="669FF8F1" w14:textId="77777777" w:rsidTr="00B175B8">
      <w:tc>
        <w:tcPr>
          <w:tcW w:w="5238" w:type="dxa"/>
        </w:tcPr>
        <w:p w14:paraId="7CB946B7" w14:textId="510FD380" w:rsidR="007A3BA0" w:rsidRPr="00836DFD" w:rsidRDefault="000E64AE" w:rsidP="007A3BA0">
          <w:pPr>
            <w:pStyle w:val="Footer"/>
            <w:rPr>
              <w:rFonts w:cs="Arial"/>
              <w:sz w:val="16"/>
              <w:szCs w:val="16"/>
            </w:rPr>
          </w:pPr>
          <w:r>
            <w:rPr>
              <w:rFonts w:cs="Arial"/>
              <w:sz w:val="16"/>
              <w:szCs w:val="16"/>
            </w:rPr>
            <w:t xml:space="preserve">Template Last Revised  </w:t>
          </w:r>
          <w:r w:rsidR="00F07BA5">
            <w:rPr>
              <w:rFonts w:cs="Arial"/>
              <w:sz w:val="16"/>
              <w:szCs w:val="16"/>
            </w:rPr>
            <w:t xml:space="preserve">June </w:t>
          </w:r>
          <w:r w:rsidR="005B7F5D">
            <w:rPr>
              <w:rFonts w:cs="Arial"/>
              <w:sz w:val="16"/>
              <w:szCs w:val="16"/>
            </w:rPr>
            <w:t>22</w:t>
          </w:r>
          <w:r w:rsidR="00F07BA5">
            <w:rPr>
              <w:rFonts w:cs="Arial"/>
              <w:sz w:val="16"/>
              <w:szCs w:val="16"/>
            </w:rPr>
            <w:t>, 2026</w:t>
          </w:r>
        </w:p>
      </w:tc>
      <w:tc>
        <w:tcPr>
          <w:tcW w:w="3762" w:type="dxa"/>
        </w:tcPr>
        <w:p w14:paraId="6ADACAB9" w14:textId="79105EC0" w:rsidR="007A3BA0" w:rsidRPr="00F24941" w:rsidRDefault="00AA2241" w:rsidP="007A3BA0">
          <w:pPr>
            <w:pStyle w:val="Footer"/>
            <w:jc w:val="right"/>
            <w:rPr>
              <w:rFonts w:cs="Arial"/>
              <w:sz w:val="16"/>
              <w:szCs w:val="16"/>
            </w:rPr>
          </w:pPr>
          <w:r>
            <w:rPr>
              <w:rFonts w:cs="Arial"/>
              <w:sz w:val="16"/>
              <w:szCs w:val="16"/>
            </w:rPr>
            <w:t>GCCM</w:t>
          </w:r>
        </w:p>
      </w:tc>
    </w:tr>
  </w:tbl>
  <w:p w14:paraId="221E1862" w14:textId="77777777" w:rsidR="00112966" w:rsidRDefault="00112966">
    <w:pPr>
      <w:pStyle w:val="Footer"/>
      <w:tabs>
        <w:tab w:val="clear" w:pos="4320"/>
        <w:tab w:val="clear" w:pos="8640"/>
        <w:tab w:val="center" w:pos="4867"/>
        <w:tab w:val="left" w:pos="8710"/>
        <w:tab w:val="right" w:pos="9547"/>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D80C" w14:textId="77777777" w:rsidR="00D37B05" w:rsidRDefault="00D37B05">
      <w:r>
        <w:separator/>
      </w:r>
    </w:p>
  </w:footnote>
  <w:footnote w:type="continuationSeparator" w:id="0">
    <w:p w14:paraId="27B64027" w14:textId="77777777" w:rsidR="00D37B05" w:rsidRDefault="00D37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80" w:type="dxa"/>
        <w:right w:w="80" w:type="dxa"/>
      </w:tblCellMar>
      <w:tblLook w:val="0000" w:firstRow="0" w:lastRow="0" w:firstColumn="0" w:lastColumn="0" w:noHBand="0" w:noVBand="0"/>
    </w:tblPr>
    <w:tblGrid>
      <w:gridCol w:w="5660"/>
      <w:gridCol w:w="3960"/>
    </w:tblGrid>
    <w:tr w:rsidR="00112966" w14:paraId="21FA9C6D" w14:textId="77777777">
      <w:trPr>
        <w:cantSplit/>
      </w:trPr>
      <w:tc>
        <w:tcPr>
          <w:tcW w:w="5660" w:type="dxa"/>
          <w:tcBorders>
            <w:bottom w:val="single" w:sz="2" w:space="0" w:color="auto"/>
          </w:tcBorders>
        </w:tcPr>
        <w:p w14:paraId="7DB89AAE" w14:textId="77777777" w:rsidR="00112966" w:rsidRDefault="00112966">
          <w:pPr>
            <w:widowControl w:val="0"/>
            <w:rPr>
              <w:caps/>
            </w:rPr>
          </w:pPr>
        </w:p>
        <w:p w14:paraId="2E12F4DB" w14:textId="77777777" w:rsidR="00112966" w:rsidRDefault="00112966">
          <w:pPr>
            <w:widowControl w:val="0"/>
            <w:rPr>
              <w:caps/>
            </w:rPr>
          </w:pPr>
          <w:r>
            <w:rPr>
              <w:caps/>
            </w:rPr>
            <w:t xml:space="preserve">SECTION </w:t>
          </w:r>
          <w:r>
            <w:t>09250</w:t>
          </w:r>
        </w:p>
        <w:p w14:paraId="284841EA" w14:textId="77777777" w:rsidR="00112966" w:rsidRDefault="00112966">
          <w:pPr>
            <w:widowControl w:val="0"/>
          </w:pPr>
          <w:r>
            <w:t xml:space="preserve">GYPSUM BOARD </w:t>
          </w:r>
        </w:p>
        <w:p w14:paraId="77156501" w14:textId="77777777" w:rsidR="00112966" w:rsidRDefault="00112966">
          <w:pPr>
            <w:pStyle w:val="ART"/>
            <w:keepNext w:val="0"/>
            <w:widowControl w:val="0"/>
            <w:spacing w:before="0"/>
          </w:pPr>
        </w:p>
      </w:tc>
      <w:tc>
        <w:tcPr>
          <w:tcW w:w="3960" w:type="dxa"/>
          <w:tcBorders>
            <w:bottom w:val="single" w:sz="2" w:space="0" w:color="auto"/>
          </w:tcBorders>
        </w:tcPr>
        <w:p w14:paraId="0AD0BDA5" w14:textId="77777777" w:rsidR="00112966" w:rsidRDefault="00112966">
          <w:pPr>
            <w:widowControl w:val="0"/>
            <w:jc w:val="right"/>
            <w:rPr>
              <w:caps/>
            </w:rPr>
          </w:pPr>
        </w:p>
        <w:p w14:paraId="0508142C" w14:textId="77777777" w:rsidR="00112966" w:rsidRDefault="00112966">
          <w:pPr>
            <w:pStyle w:val="ART"/>
            <w:keepNext w:val="0"/>
            <w:widowControl w:val="0"/>
            <w:spacing w:before="0"/>
            <w:jc w:val="right"/>
          </w:pPr>
          <w:r>
            <w:rPr>
              <w:caps/>
            </w:rPr>
            <w:t>CALSPEC</w:t>
          </w:r>
        </w:p>
      </w:tc>
    </w:tr>
  </w:tbl>
  <w:p w14:paraId="264FBD2B" w14:textId="77777777" w:rsidR="00112966" w:rsidRDefault="00112966">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ook w:val="01E0" w:firstRow="1" w:lastRow="1" w:firstColumn="1" w:lastColumn="1" w:noHBand="0" w:noVBand="0"/>
    </w:tblPr>
    <w:tblGrid>
      <w:gridCol w:w="3960"/>
      <w:gridCol w:w="5760"/>
    </w:tblGrid>
    <w:tr w:rsidR="00F138DE" w14:paraId="28584A4D" w14:textId="77777777" w:rsidTr="001315ED">
      <w:tc>
        <w:tcPr>
          <w:tcW w:w="3960" w:type="dxa"/>
        </w:tcPr>
        <w:p w14:paraId="40FA6BFC" w14:textId="77777777" w:rsidR="00F138DE" w:rsidRPr="004228F8" w:rsidRDefault="00F602CF" w:rsidP="00F138DE">
          <w:pPr>
            <w:pStyle w:val="Header"/>
            <w:overflowPunct w:val="0"/>
            <w:autoSpaceDE w:val="0"/>
            <w:autoSpaceDN w:val="0"/>
            <w:adjustRightInd w:val="0"/>
            <w:spacing w:before="0"/>
            <w:jc w:val="left"/>
            <w:textAlignment w:val="baseline"/>
            <w:rPr>
              <w:sz w:val="16"/>
              <w:szCs w:val="16"/>
              <w:highlight w:val="yellow"/>
            </w:rPr>
          </w:pPr>
          <w:r>
            <w:rPr>
              <w:sz w:val="16"/>
              <w:szCs w:val="16"/>
            </w:rPr>
            <w:t>[</w:t>
          </w:r>
          <w:r w:rsidR="004228F8" w:rsidRPr="004228F8">
            <w:rPr>
              <w:sz w:val="16"/>
              <w:szCs w:val="16"/>
            </w:rPr>
            <w:t>Project Name</w:t>
          </w:r>
          <w:r>
            <w:rPr>
              <w:sz w:val="16"/>
              <w:szCs w:val="16"/>
            </w:rPr>
            <w:t>]</w:t>
          </w:r>
          <w:r w:rsidR="00931F4F" w:rsidRPr="004228F8">
            <w:rPr>
              <w:sz w:val="16"/>
              <w:szCs w:val="16"/>
            </w:rPr>
            <w:t xml:space="preserve"> </w:t>
          </w:r>
        </w:p>
        <w:p w14:paraId="620D72DE" w14:textId="77777777" w:rsidR="00931F4F" w:rsidRDefault="00931F4F" w:rsidP="00931F4F">
          <w:pPr>
            <w:rPr>
              <w:sz w:val="16"/>
              <w:szCs w:val="16"/>
            </w:rPr>
          </w:pPr>
          <w:r w:rsidRPr="004228F8">
            <w:rPr>
              <w:sz w:val="16"/>
              <w:szCs w:val="16"/>
            </w:rPr>
            <w:t xml:space="preserve">UW Project No.: </w:t>
          </w:r>
          <w:r w:rsidR="004228F8" w:rsidRPr="004228F8">
            <w:rPr>
              <w:sz w:val="16"/>
              <w:szCs w:val="16"/>
            </w:rPr>
            <w:t>XXXXXX</w:t>
          </w:r>
        </w:p>
        <w:p w14:paraId="38FCA410" w14:textId="77777777" w:rsidR="00DD642A" w:rsidRPr="004228F8" w:rsidRDefault="00DD642A" w:rsidP="00931F4F">
          <w:pPr>
            <w:rPr>
              <w:sz w:val="16"/>
              <w:szCs w:val="16"/>
            </w:rPr>
          </w:pPr>
          <w:r>
            <w:rPr>
              <w:sz w:val="16"/>
              <w:szCs w:val="16"/>
            </w:rPr>
            <w:t>Consultant Name</w:t>
          </w:r>
        </w:p>
        <w:p w14:paraId="4F2EC57D" w14:textId="77777777" w:rsidR="00931F4F" w:rsidRPr="00931F4F" w:rsidRDefault="004228F8" w:rsidP="00931F4F">
          <w:r w:rsidRPr="004228F8">
            <w:rPr>
              <w:sz w:val="16"/>
              <w:szCs w:val="16"/>
            </w:rPr>
            <w:t>Date</w:t>
          </w:r>
          <w:r w:rsidR="00DD642A">
            <w:rPr>
              <w:sz w:val="16"/>
              <w:szCs w:val="16"/>
            </w:rPr>
            <w:t xml:space="preserve"> of Specifications</w:t>
          </w:r>
        </w:p>
      </w:tc>
      <w:tc>
        <w:tcPr>
          <w:tcW w:w="5760" w:type="dxa"/>
        </w:tcPr>
        <w:p w14:paraId="505B37C8" w14:textId="77777777" w:rsidR="00F138DE" w:rsidRPr="004228F8" w:rsidRDefault="00F138DE" w:rsidP="00CF401A">
          <w:pPr>
            <w:overflowPunct w:val="0"/>
            <w:autoSpaceDE w:val="0"/>
            <w:autoSpaceDN w:val="0"/>
            <w:adjustRightInd w:val="0"/>
            <w:jc w:val="right"/>
            <w:textAlignment w:val="baseline"/>
            <w:rPr>
              <w:sz w:val="16"/>
              <w:szCs w:val="16"/>
            </w:rPr>
          </w:pPr>
          <w:r w:rsidRPr="004228F8">
            <w:rPr>
              <w:caps/>
              <w:sz w:val="16"/>
              <w:szCs w:val="16"/>
            </w:rPr>
            <w:t xml:space="preserve">SECTION </w:t>
          </w:r>
          <w:r w:rsidR="00C32B30" w:rsidRPr="004228F8">
            <w:rPr>
              <w:sz w:val="16"/>
              <w:szCs w:val="16"/>
            </w:rPr>
            <w:t>01 74 00</w:t>
          </w:r>
          <w:r w:rsidRPr="004228F8">
            <w:rPr>
              <w:sz w:val="16"/>
              <w:szCs w:val="16"/>
            </w:rPr>
            <w:t xml:space="preserve"> </w:t>
          </w:r>
        </w:p>
        <w:p w14:paraId="5677D8A9" w14:textId="77777777" w:rsidR="00F138DE" w:rsidRPr="004228F8" w:rsidRDefault="00F138DE" w:rsidP="00CF401A">
          <w:pPr>
            <w:overflowPunct w:val="0"/>
            <w:autoSpaceDE w:val="0"/>
            <w:autoSpaceDN w:val="0"/>
            <w:adjustRightInd w:val="0"/>
            <w:jc w:val="right"/>
            <w:textAlignment w:val="baseline"/>
            <w:rPr>
              <w:b/>
              <w:bCs/>
            </w:rPr>
          </w:pPr>
          <w:r w:rsidRPr="004228F8">
            <w:rPr>
              <w:b/>
              <w:bCs/>
            </w:rPr>
            <w:t xml:space="preserve">CONSTRUCTION </w:t>
          </w:r>
          <w:r w:rsidR="005B3749" w:rsidRPr="004228F8">
            <w:rPr>
              <w:b/>
              <w:bCs/>
            </w:rPr>
            <w:t xml:space="preserve">&amp; DEMOLITION </w:t>
          </w:r>
          <w:r w:rsidRPr="004228F8">
            <w:rPr>
              <w:b/>
              <w:bCs/>
            </w:rPr>
            <w:t>WASTE MANAGEMENT</w:t>
          </w:r>
        </w:p>
        <w:p w14:paraId="4EBF9F8A" w14:textId="77777777" w:rsidR="00C32B30" w:rsidRPr="00A154B7" w:rsidRDefault="00C32B30" w:rsidP="00CF401A">
          <w:pPr>
            <w:overflowPunct w:val="0"/>
            <w:autoSpaceDE w:val="0"/>
            <w:autoSpaceDN w:val="0"/>
            <w:adjustRightInd w:val="0"/>
            <w:jc w:val="right"/>
            <w:textAlignment w:val="baseline"/>
          </w:pPr>
          <w:r w:rsidRPr="004228F8">
            <w:rPr>
              <w:sz w:val="16"/>
              <w:szCs w:val="16"/>
            </w:rPr>
            <w:t xml:space="preserve">PAGE </w:t>
          </w:r>
          <w:r w:rsidRPr="004228F8">
            <w:rPr>
              <w:sz w:val="16"/>
              <w:szCs w:val="16"/>
            </w:rPr>
            <w:fldChar w:fldCharType="begin"/>
          </w:r>
          <w:r w:rsidRPr="004228F8">
            <w:rPr>
              <w:sz w:val="16"/>
              <w:szCs w:val="16"/>
            </w:rPr>
            <w:instrText xml:space="preserve"> PAGE  \* MERGEFORMAT </w:instrText>
          </w:r>
          <w:r w:rsidRPr="004228F8">
            <w:rPr>
              <w:sz w:val="16"/>
              <w:szCs w:val="16"/>
            </w:rPr>
            <w:fldChar w:fldCharType="separate"/>
          </w:r>
          <w:r w:rsidRPr="004228F8">
            <w:rPr>
              <w:sz w:val="16"/>
              <w:szCs w:val="16"/>
            </w:rPr>
            <w:t>1</w:t>
          </w:r>
          <w:r w:rsidRPr="004228F8">
            <w:rPr>
              <w:noProof/>
              <w:sz w:val="16"/>
              <w:szCs w:val="16"/>
            </w:rPr>
            <w:fldChar w:fldCharType="end"/>
          </w:r>
          <w:r w:rsidRPr="004228F8">
            <w:rPr>
              <w:sz w:val="16"/>
              <w:szCs w:val="16"/>
            </w:rPr>
            <w:t xml:space="preserve"> OF </w:t>
          </w:r>
          <w:r w:rsidRPr="004228F8">
            <w:rPr>
              <w:sz w:val="16"/>
              <w:szCs w:val="16"/>
            </w:rPr>
            <w:fldChar w:fldCharType="begin"/>
          </w:r>
          <w:r w:rsidRPr="004228F8">
            <w:rPr>
              <w:sz w:val="16"/>
              <w:szCs w:val="16"/>
            </w:rPr>
            <w:instrText xml:space="preserve"> NUMPAGES  \* MERGEFORMAT </w:instrText>
          </w:r>
          <w:r w:rsidRPr="004228F8">
            <w:rPr>
              <w:sz w:val="16"/>
              <w:szCs w:val="16"/>
            </w:rPr>
            <w:fldChar w:fldCharType="separate"/>
          </w:r>
          <w:r w:rsidRPr="004228F8">
            <w:rPr>
              <w:sz w:val="16"/>
              <w:szCs w:val="16"/>
            </w:rPr>
            <w:t>6</w:t>
          </w:r>
          <w:r w:rsidRPr="004228F8">
            <w:rPr>
              <w:noProof/>
              <w:sz w:val="16"/>
              <w:szCs w:val="16"/>
            </w:rPr>
            <w:fldChar w:fldCharType="end"/>
          </w:r>
        </w:p>
      </w:tc>
    </w:tr>
  </w:tbl>
  <w:p w14:paraId="5E27254B" w14:textId="77777777" w:rsidR="00112966" w:rsidRPr="00F138DE" w:rsidRDefault="00112966" w:rsidP="00F13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5F7"/>
    <w:multiLevelType w:val="hybridMultilevel"/>
    <w:tmpl w:val="7E02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C07DB"/>
    <w:multiLevelType w:val="hybridMultilevel"/>
    <w:tmpl w:val="035C3C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1BD74EAA"/>
    <w:multiLevelType w:val="multilevel"/>
    <w:tmpl w:val="69880EA8"/>
    <w:lvl w:ilvl="0">
      <w:start w:val="1"/>
      <w:numFmt w:val="decimal"/>
      <w:suff w:val="nothing"/>
      <w:lvlText w:val="PART %1 - "/>
      <w:lvlJc w:val="left"/>
      <w:pPr>
        <w:ind w:left="0" w:firstLine="0"/>
      </w:pPr>
    </w:lvl>
    <w:lvl w:ilvl="1">
      <w:start w:val="1"/>
      <w:numFmt w:val="decimal"/>
      <w:lvlText w:val="%1.%2"/>
      <w:lvlJc w:val="left"/>
      <w:pPr>
        <w:tabs>
          <w:tab w:val="num" w:pos="504"/>
        </w:tabs>
        <w:ind w:left="504" w:hanging="504"/>
      </w:pPr>
    </w:lvl>
    <w:lvl w:ilvl="2">
      <w:start w:val="1"/>
      <w:numFmt w:val="upperLetter"/>
      <w:lvlText w:val="%3."/>
      <w:lvlJc w:val="left"/>
      <w:pPr>
        <w:tabs>
          <w:tab w:val="num" w:pos="504"/>
        </w:tabs>
        <w:ind w:left="504" w:hanging="360"/>
      </w:pPr>
    </w:lvl>
    <w:lvl w:ilvl="3">
      <w:start w:val="1"/>
      <w:numFmt w:val="decimal"/>
      <w:lvlText w:val="%4."/>
      <w:lvlJc w:val="left"/>
      <w:pPr>
        <w:tabs>
          <w:tab w:val="num" w:pos="936"/>
        </w:tabs>
        <w:ind w:left="936" w:hanging="432"/>
      </w:pPr>
    </w:lvl>
    <w:lvl w:ilvl="4">
      <w:start w:val="1"/>
      <w:numFmt w:val="lowerLetter"/>
      <w:lvlText w:val="%5."/>
      <w:lvlJc w:val="left"/>
      <w:pPr>
        <w:tabs>
          <w:tab w:val="num" w:pos="1368"/>
        </w:tabs>
        <w:ind w:left="1368" w:hanging="432"/>
      </w:pPr>
    </w:lvl>
    <w:lvl w:ilvl="5">
      <w:start w:val="1"/>
      <w:numFmt w:val="decimal"/>
      <w:lvlText w:val="%6)"/>
      <w:lvlJc w:val="left"/>
      <w:pPr>
        <w:tabs>
          <w:tab w:val="num" w:pos="1800"/>
        </w:tabs>
        <w:ind w:left="1800" w:hanging="432"/>
      </w:pPr>
    </w:lvl>
    <w:lvl w:ilvl="6">
      <w:start w:val="1"/>
      <w:numFmt w:val="lowerLetter"/>
      <w:lvlText w:val="%7)"/>
      <w:lvlJc w:val="left"/>
      <w:pPr>
        <w:tabs>
          <w:tab w:val="num" w:pos="2232"/>
        </w:tabs>
        <w:ind w:left="2232" w:hanging="432"/>
      </w:pPr>
    </w:lvl>
    <w:lvl w:ilvl="7">
      <w:start w:val="1"/>
      <w:numFmt w:val="none"/>
      <w:lvlText w:val=""/>
      <w:lvlJc w:val="left"/>
      <w:pPr>
        <w:tabs>
          <w:tab w:val="num" w:pos="2880"/>
        </w:tabs>
        <w:ind w:left="2880" w:hanging="360"/>
      </w:pPr>
    </w:lvl>
    <w:lvl w:ilvl="8">
      <w:numFmt w:val="none"/>
      <w:lvlText w:val=""/>
      <w:lvlJc w:val="left"/>
      <w:pPr>
        <w:tabs>
          <w:tab w:val="num" w:pos="3240"/>
        </w:tabs>
        <w:ind w:left="3240" w:hanging="360"/>
      </w:pPr>
    </w:lvl>
  </w:abstractNum>
  <w:abstractNum w:abstractNumId="3" w15:restartNumberingAfterBreak="0">
    <w:nsid w:val="3AD06E07"/>
    <w:multiLevelType w:val="multilevel"/>
    <w:tmpl w:val="66DC90F4"/>
    <w:numStyleLink w:val="Headings"/>
  </w:abstractNum>
  <w:abstractNum w:abstractNumId="4"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0C6EBB"/>
    <w:multiLevelType w:val="multilevel"/>
    <w:tmpl w:val="38D6D01C"/>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rPr>
        <w:rFonts w:ascii="Arial" w:hAnsi="Arial" w:cs="Arial" w:hint="default"/>
        <w:b w:val="0"/>
        <w:i w:val="0"/>
        <w:caps w:val="0"/>
        <w:strike w:val="0"/>
        <w:dstrike w:val="0"/>
        <w:vanish w:val="0"/>
        <w:color w:val="000000"/>
        <w:sz w:val="20"/>
        <w:szCs w:val="20"/>
        <w:u w:val="none"/>
        <w:vertAlign w:val="baseline"/>
      </w:rPr>
    </w:lvl>
    <w:lvl w:ilvl="2">
      <w:start w:val="1"/>
      <w:numFmt w:val="upperLetter"/>
      <w:pStyle w:val="SPECPARANUM3"/>
      <w:lvlText w:val="%3."/>
      <w:lvlJc w:val="left"/>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440"/>
        </w:tabs>
        <w:ind w:left="144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sz w:val="20"/>
      </w:rPr>
    </w:lvl>
    <w:lvl w:ilvl="6">
      <w:start w:val="1"/>
      <w:numFmt w:val="decimal"/>
      <w:lvlText w:val="%7"/>
      <w:lvlJc w:val="left"/>
      <w:pPr>
        <w:tabs>
          <w:tab w:val="num" w:pos="-72"/>
        </w:tabs>
        <w:ind w:left="-72" w:firstLine="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6" w15:restartNumberingAfterBreak="0">
    <w:nsid w:val="5A0375F9"/>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7" w15:restartNumberingAfterBreak="0">
    <w:nsid w:val="688345B3"/>
    <w:multiLevelType w:val="multilevel"/>
    <w:tmpl w:val="C1B6ECE8"/>
    <w:lvl w:ilvl="0">
      <w:start w:val="1"/>
      <w:numFmt w:val="decimal"/>
      <w:lvlText w:val="PART  %1   "/>
      <w:lvlJc w:val="left"/>
      <w:pPr>
        <w:tabs>
          <w:tab w:val="num" w:pos="1080"/>
        </w:tabs>
        <w:ind w:left="720" w:hanging="720"/>
      </w:pPr>
      <w:rPr>
        <w:rFonts w:ascii="Arial" w:hAnsi="Arial" w:hint="default"/>
        <w:b/>
        <w:i w:val="0"/>
        <w:caps w:val="0"/>
        <w:strike w:val="0"/>
        <w:dstrike w:val="0"/>
        <w:vanish w:val="0"/>
        <w:color w:val="000000"/>
        <w:sz w:val="22"/>
        <w:vertAlign w:val="baseline"/>
      </w:rPr>
    </w:lvl>
    <w:lvl w:ilvl="1">
      <w:start w:val="1"/>
      <w:numFmt w:val="decimalZero"/>
      <w:lvlText w:val="%1.%2"/>
      <w:lvlJc w:val="left"/>
      <w:pPr>
        <w:tabs>
          <w:tab w:val="num" w:pos="360"/>
        </w:tabs>
        <w:ind w:left="360" w:hanging="360"/>
      </w:pPr>
      <w:rPr>
        <w:rFonts w:ascii="Arial" w:hAnsi="Arial" w:hint="default"/>
        <w:b/>
        <w:i w:val="0"/>
        <w:caps/>
        <w:strike w:val="0"/>
        <w:dstrike w:val="0"/>
        <w:vanish w:val="0"/>
        <w:color w:val="000000"/>
        <w:sz w:val="22"/>
        <w:vertAlign w:val="baseline"/>
      </w:rPr>
    </w:lvl>
    <w:lvl w:ilvl="2">
      <w:start w:val="1"/>
      <w:numFmt w:val="upperLetter"/>
      <w:lvlText w:val="%3."/>
      <w:lvlJc w:val="left"/>
      <w:pPr>
        <w:tabs>
          <w:tab w:val="num" w:pos="720"/>
        </w:tabs>
        <w:ind w:left="720" w:hanging="360"/>
      </w:pPr>
      <w:rPr>
        <w:rFonts w:ascii="Arial" w:hAnsi="Arial" w:hint="default"/>
        <w:b w:val="0"/>
        <w:i w:val="0"/>
        <w:caps w:val="0"/>
        <w:strike w:val="0"/>
        <w:dstrike w:val="0"/>
        <w:vanish w:val="0"/>
        <w:color w:val="000000"/>
        <w:sz w:val="22"/>
        <w:vertAlign w:val="baseline"/>
      </w:rPr>
    </w:lvl>
    <w:lvl w:ilvl="3">
      <w:start w:val="1"/>
      <w:numFmt w:val="decimal"/>
      <w:lvlText w:val="%4."/>
      <w:lvlJc w:val="left"/>
      <w:pPr>
        <w:tabs>
          <w:tab w:val="num" w:pos="1080"/>
        </w:tabs>
        <w:ind w:left="1080" w:hanging="360"/>
      </w:pPr>
      <w:rPr>
        <w:rFonts w:ascii="Arial" w:hAnsi="Arial" w:hint="default"/>
        <w:b w:val="0"/>
        <w:i w:val="0"/>
        <w:sz w:val="22"/>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2160"/>
        </w:tabs>
        <w:ind w:left="1800" w:hanging="360"/>
      </w:pPr>
      <w:rPr>
        <w:rFont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73D05006"/>
    <w:multiLevelType w:val="multilevel"/>
    <w:tmpl w:val="ADD204BC"/>
    <w:lvl w:ilvl="0">
      <w:start w:val="1"/>
      <w:numFmt w:val="decimal"/>
      <w:pStyle w:val="PRT"/>
      <w:suff w:val="nothing"/>
      <w:lvlText w:val="PART %1 - "/>
      <w:lvlJc w:val="left"/>
      <w:pPr>
        <w:ind w:left="5310" w:firstLine="0"/>
      </w:pPr>
    </w:lvl>
    <w:lvl w:ilvl="1">
      <w:start w:val="1"/>
      <w:numFmt w:val="decimal"/>
      <w:pStyle w:val="ART"/>
      <w:lvlText w:val="%1.%2"/>
      <w:lvlJc w:val="left"/>
      <w:pPr>
        <w:tabs>
          <w:tab w:val="num" w:pos="504"/>
        </w:tabs>
        <w:ind w:left="504" w:hanging="504"/>
      </w:pPr>
    </w:lvl>
    <w:lvl w:ilvl="2">
      <w:start w:val="1"/>
      <w:numFmt w:val="upperLetter"/>
      <w:pStyle w:val="PR1"/>
      <w:lvlText w:val="%3."/>
      <w:lvlJc w:val="left"/>
      <w:pPr>
        <w:tabs>
          <w:tab w:val="num" w:pos="504"/>
        </w:tabs>
        <w:ind w:left="504" w:hanging="360"/>
      </w:pPr>
    </w:lvl>
    <w:lvl w:ilvl="3">
      <w:start w:val="1"/>
      <w:numFmt w:val="decimal"/>
      <w:pStyle w:val="PR2"/>
      <w:lvlText w:val="%4."/>
      <w:lvlJc w:val="left"/>
      <w:pPr>
        <w:tabs>
          <w:tab w:val="num" w:pos="882"/>
        </w:tabs>
        <w:ind w:left="882" w:hanging="432"/>
      </w:pPr>
    </w:lvl>
    <w:lvl w:ilvl="4">
      <w:start w:val="1"/>
      <w:numFmt w:val="lowerLetter"/>
      <w:pStyle w:val="PR3"/>
      <w:lvlText w:val="%5."/>
      <w:lvlJc w:val="left"/>
      <w:pPr>
        <w:tabs>
          <w:tab w:val="num" w:pos="1368"/>
        </w:tabs>
        <w:ind w:left="1368" w:hanging="432"/>
      </w:pPr>
    </w:lvl>
    <w:lvl w:ilvl="5">
      <w:start w:val="1"/>
      <w:numFmt w:val="decimal"/>
      <w:pStyle w:val="PR4"/>
      <w:lvlText w:val="%6)"/>
      <w:lvlJc w:val="left"/>
      <w:pPr>
        <w:tabs>
          <w:tab w:val="num" w:pos="1800"/>
        </w:tabs>
        <w:ind w:left="1800" w:hanging="432"/>
      </w:pPr>
    </w:lvl>
    <w:lvl w:ilvl="6">
      <w:start w:val="1"/>
      <w:numFmt w:val="lowerLetter"/>
      <w:pStyle w:val="PR5"/>
      <w:lvlText w:val="%7)"/>
      <w:lvlJc w:val="left"/>
      <w:pPr>
        <w:tabs>
          <w:tab w:val="num" w:pos="2232"/>
        </w:tabs>
        <w:ind w:left="2232" w:hanging="432"/>
      </w:pPr>
    </w:lvl>
    <w:lvl w:ilvl="7">
      <w:start w:val="1"/>
      <w:numFmt w:val="none"/>
      <w:lvlText w:val=""/>
      <w:lvlJc w:val="left"/>
      <w:pPr>
        <w:tabs>
          <w:tab w:val="num" w:pos="2880"/>
        </w:tabs>
        <w:ind w:left="2880" w:hanging="360"/>
      </w:pPr>
    </w:lvl>
    <w:lvl w:ilvl="8">
      <w:numFmt w:val="none"/>
      <w:lvlText w:val=""/>
      <w:lvlJc w:val="left"/>
      <w:pPr>
        <w:tabs>
          <w:tab w:val="num" w:pos="3240"/>
        </w:tabs>
        <w:ind w:left="3240" w:hanging="360"/>
      </w:pPr>
    </w:lvl>
  </w:abstractNum>
  <w:abstractNum w:abstractNumId="9" w15:restartNumberingAfterBreak="0">
    <w:nsid w:val="7DFC73EB"/>
    <w:multiLevelType w:val="multilevel"/>
    <w:tmpl w:val="66DC90F4"/>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880317882">
    <w:abstractNumId w:val="8"/>
  </w:num>
  <w:num w:numId="2" w16cid:durableId="1082994174">
    <w:abstractNumId w:val="8"/>
  </w:num>
  <w:num w:numId="3" w16cid:durableId="826897716">
    <w:abstractNumId w:val="8"/>
  </w:num>
  <w:num w:numId="4" w16cid:durableId="782000238">
    <w:abstractNumId w:val="7"/>
  </w:num>
  <w:num w:numId="5" w16cid:durableId="605772741">
    <w:abstractNumId w:val="5"/>
  </w:num>
  <w:num w:numId="6" w16cid:durableId="1356928715">
    <w:abstractNumId w:val="8"/>
  </w:num>
  <w:num w:numId="7" w16cid:durableId="594050383">
    <w:abstractNumId w:val="8"/>
  </w:num>
  <w:num w:numId="8" w16cid:durableId="579875821">
    <w:abstractNumId w:val="8"/>
  </w:num>
  <w:num w:numId="9" w16cid:durableId="1203127654">
    <w:abstractNumId w:val="8"/>
  </w:num>
  <w:num w:numId="10" w16cid:durableId="686563465">
    <w:abstractNumId w:val="8"/>
  </w:num>
  <w:num w:numId="11" w16cid:durableId="1913538622">
    <w:abstractNumId w:val="8"/>
  </w:num>
  <w:num w:numId="12" w16cid:durableId="940835706">
    <w:abstractNumId w:val="8"/>
  </w:num>
  <w:num w:numId="13" w16cid:durableId="2076007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62009246">
    <w:abstractNumId w:val="0"/>
  </w:num>
  <w:num w:numId="15" w16cid:durableId="999113611">
    <w:abstractNumId w:val="8"/>
  </w:num>
  <w:num w:numId="16" w16cid:durableId="2133983851">
    <w:abstractNumId w:val="8"/>
  </w:num>
  <w:num w:numId="17" w16cid:durableId="1942715018">
    <w:abstractNumId w:val="8"/>
  </w:num>
  <w:num w:numId="18" w16cid:durableId="1583559665">
    <w:abstractNumId w:val="8"/>
  </w:num>
  <w:num w:numId="19" w16cid:durableId="1413433119">
    <w:abstractNumId w:val="8"/>
  </w:num>
  <w:num w:numId="20" w16cid:durableId="588660953">
    <w:abstractNumId w:val="5"/>
  </w:num>
  <w:num w:numId="21" w16cid:durableId="2100523631">
    <w:abstractNumId w:val="5"/>
  </w:num>
  <w:num w:numId="22" w16cid:durableId="1670986127">
    <w:abstractNumId w:val="2"/>
  </w:num>
  <w:num w:numId="23" w16cid:durableId="139155623">
    <w:abstractNumId w:val="8"/>
  </w:num>
  <w:num w:numId="24" w16cid:durableId="890730445">
    <w:abstractNumId w:val="8"/>
  </w:num>
  <w:num w:numId="25" w16cid:durableId="2067334673">
    <w:abstractNumId w:val="8"/>
  </w:num>
  <w:num w:numId="26" w16cid:durableId="1282613870">
    <w:abstractNumId w:val="1"/>
  </w:num>
  <w:num w:numId="27" w16cid:durableId="198512705">
    <w:abstractNumId w:val="4"/>
  </w:num>
  <w:num w:numId="28" w16cid:durableId="1433470249">
    <w:abstractNumId w:val="6"/>
  </w:num>
  <w:num w:numId="29" w16cid:durableId="2031488722">
    <w:abstractNumId w:val="9"/>
  </w:num>
  <w:num w:numId="30" w16cid:durableId="169637983">
    <w:abstractNumId w:val="3"/>
  </w:num>
  <w:num w:numId="31" w16cid:durableId="1479152225">
    <w:abstractNumId w:val="8"/>
  </w:num>
  <w:num w:numId="32" w16cid:durableId="1731348516">
    <w:abstractNumId w:val="8"/>
  </w:num>
  <w:num w:numId="33" w16cid:durableId="1202353762">
    <w:abstractNumId w:val="8"/>
  </w:num>
  <w:num w:numId="34" w16cid:durableId="1804230522">
    <w:abstractNumId w:val="8"/>
  </w:num>
  <w:num w:numId="35" w16cid:durableId="275253622">
    <w:abstractNumId w:val="8"/>
  </w:num>
  <w:num w:numId="36" w16cid:durableId="196354980">
    <w:abstractNumId w:val="8"/>
  </w:num>
  <w:num w:numId="37" w16cid:durableId="882447346">
    <w:abstractNumId w:val="8"/>
  </w:num>
  <w:num w:numId="38" w16cid:durableId="1996953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50"/>
  <w:hyphenationZone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B2"/>
    <w:rsid w:val="00016AC8"/>
    <w:rsid w:val="00034670"/>
    <w:rsid w:val="000458C2"/>
    <w:rsid w:val="00046A39"/>
    <w:rsid w:val="00091504"/>
    <w:rsid w:val="000934CA"/>
    <w:rsid w:val="000C5939"/>
    <w:rsid w:val="000E64AE"/>
    <w:rsid w:val="000F3515"/>
    <w:rsid w:val="00102784"/>
    <w:rsid w:val="00110E86"/>
    <w:rsid w:val="00112966"/>
    <w:rsid w:val="001174DE"/>
    <w:rsid w:val="001315ED"/>
    <w:rsid w:val="00154027"/>
    <w:rsid w:val="00170572"/>
    <w:rsid w:val="001906C5"/>
    <w:rsid w:val="001D30D2"/>
    <w:rsid w:val="001D33EB"/>
    <w:rsid w:val="001F0079"/>
    <w:rsid w:val="001F0DB6"/>
    <w:rsid w:val="001F428B"/>
    <w:rsid w:val="001F7554"/>
    <w:rsid w:val="00200160"/>
    <w:rsid w:val="00226B75"/>
    <w:rsid w:val="0025186F"/>
    <w:rsid w:val="0025632D"/>
    <w:rsid w:val="002706D1"/>
    <w:rsid w:val="002943F3"/>
    <w:rsid w:val="00296146"/>
    <w:rsid w:val="002C301D"/>
    <w:rsid w:val="002D1302"/>
    <w:rsid w:val="002D1E2D"/>
    <w:rsid w:val="002F37D6"/>
    <w:rsid w:val="00324F99"/>
    <w:rsid w:val="00334D89"/>
    <w:rsid w:val="00357E2C"/>
    <w:rsid w:val="0036578F"/>
    <w:rsid w:val="00366318"/>
    <w:rsid w:val="00384D26"/>
    <w:rsid w:val="00385758"/>
    <w:rsid w:val="00385E0D"/>
    <w:rsid w:val="00395FF0"/>
    <w:rsid w:val="0039721F"/>
    <w:rsid w:val="003C2429"/>
    <w:rsid w:val="003E22B7"/>
    <w:rsid w:val="003E3A87"/>
    <w:rsid w:val="003F7F14"/>
    <w:rsid w:val="00410E78"/>
    <w:rsid w:val="004132C9"/>
    <w:rsid w:val="004228F8"/>
    <w:rsid w:val="00431014"/>
    <w:rsid w:val="00436F97"/>
    <w:rsid w:val="00451BAC"/>
    <w:rsid w:val="00453BF0"/>
    <w:rsid w:val="0046330F"/>
    <w:rsid w:val="004979BE"/>
    <w:rsid w:val="004A5002"/>
    <w:rsid w:val="004C7DE3"/>
    <w:rsid w:val="004D2D6A"/>
    <w:rsid w:val="00515EB2"/>
    <w:rsid w:val="00530117"/>
    <w:rsid w:val="00531037"/>
    <w:rsid w:val="00550A2E"/>
    <w:rsid w:val="00576253"/>
    <w:rsid w:val="0059282E"/>
    <w:rsid w:val="005A3CB6"/>
    <w:rsid w:val="005B3749"/>
    <w:rsid w:val="005B7F5D"/>
    <w:rsid w:val="005C7C2B"/>
    <w:rsid w:val="005D01E7"/>
    <w:rsid w:val="00626F50"/>
    <w:rsid w:val="006426D0"/>
    <w:rsid w:val="00674C5D"/>
    <w:rsid w:val="00684E14"/>
    <w:rsid w:val="006B6AC8"/>
    <w:rsid w:val="006C117F"/>
    <w:rsid w:val="006C4AD2"/>
    <w:rsid w:val="006D018A"/>
    <w:rsid w:val="006D492F"/>
    <w:rsid w:val="006F2C4C"/>
    <w:rsid w:val="00707019"/>
    <w:rsid w:val="00734A28"/>
    <w:rsid w:val="007446B4"/>
    <w:rsid w:val="00746458"/>
    <w:rsid w:val="00760B7F"/>
    <w:rsid w:val="00765841"/>
    <w:rsid w:val="007828D0"/>
    <w:rsid w:val="007A0ED1"/>
    <w:rsid w:val="007A3BA0"/>
    <w:rsid w:val="007A48DA"/>
    <w:rsid w:val="007B2151"/>
    <w:rsid w:val="007B62F5"/>
    <w:rsid w:val="007C374D"/>
    <w:rsid w:val="00812F61"/>
    <w:rsid w:val="00820CBD"/>
    <w:rsid w:val="0084185F"/>
    <w:rsid w:val="00873940"/>
    <w:rsid w:val="00887832"/>
    <w:rsid w:val="00894EB1"/>
    <w:rsid w:val="008A006F"/>
    <w:rsid w:val="008A4D9A"/>
    <w:rsid w:val="008B1D73"/>
    <w:rsid w:val="008B3CA9"/>
    <w:rsid w:val="008D2737"/>
    <w:rsid w:val="008D2CD4"/>
    <w:rsid w:val="008E0D22"/>
    <w:rsid w:val="008F1844"/>
    <w:rsid w:val="008F445F"/>
    <w:rsid w:val="00907918"/>
    <w:rsid w:val="00912A86"/>
    <w:rsid w:val="00930910"/>
    <w:rsid w:val="00931F4F"/>
    <w:rsid w:val="00942FBD"/>
    <w:rsid w:val="00973F24"/>
    <w:rsid w:val="00986E65"/>
    <w:rsid w:val="009A20F5"/>
    <w:rsid w:val="009B7163"/>
    <w:rsid w:val="009C06BA"/>
    <w:rsid w:val="009F6CD2"/>
    <w:rsid w:val="00A00835"/>
    <w:rsid w:val="00A40C2F"/>
    <w:rsid w:val="00A533F7"/>
    <w:rsid w:val="00AA2241"/>
    <w:rsid w:val="00AA7579"/>
    <w:rsid w:val="00AC482A"/>
    <w:rsid w:val="00AD0663"/>
    <w:rsid w:val="00AE183D"/>
    <w:rsid w:val="00AE4F6D"/>
    <w:rsid w:val="00AE7E9B"/>
    <w:rsid w:val="00AF3734"/>
    <w:rsid w:val="00B05792"/>
    <w:rsid w:val="00B15426"/>
    <w:rsid w:val="00B175B8"/>
    <w:rsid w:val="00B27249"/>
    <w:rsid w:val="00B464FA"/>
    <w:rsid w:val="00B579BF"/>
    <w:rsid w:val="00B834E8"/>
    <w:rsid w:val="00B84866"/>
    <w:rsid w:val="00B927D9"/>
    <w:rsid w:val="00BA7726"/>
    <w:rsid w:val="00BC6E66"/>
    <w:rsid w:val="00BF4857"/>
    <w:rsid w:val="00C02EA5"/>
    <w:rsid w:val="00C10E3F"/>
    <w:rsid w:val="00C32B30"/>
    <w:rsid w:val="00C47301"/>
    <w:rsid w:val="00C80000"/>
    <w:rsid w:val="00C90FC5"/>
    <w:rsid w:val="00C91349"/>
    <w:rsid w:val="00CB0B38"/>
    <w:rsid w:val="00CB0E22"/>
    <w:rsid w:val="00CB521D"/>
    <w:rsid w:val="00CE293E"/>
    <w:rsid w:val="00CE5705"/>
    <w:rsid w:val="00CF1FE4"/>
    <w:rsid w:val="00CF401A"/>
    <w:rsid w:val="00D05091"/>
    <w:rsid w:val="00D07808"/>
    <w:rsid w:val="00D32822"/>
    <w:rsid w:val="00D37B05"/>
    <w:rsid w:val="00D92883"/>
    <w:rsid w:val="00DB7918"/>
    <w:rsid w:val="00DC2F19"/>
    <w:rsid w:val="00DD0299"/>
    <w:rsid w:val="00DD5F8D"/>
    <w:rsid w:val="00DD642A"/>
    <w:rsid w:val="00DE00DD"/>
    <w:rsid w:val="00DF65B6"/>
    <w:rsid w:val="00E32C23"/>
    <w:rsid w:val="00E54A09"/>
    <w:rsid w:val="00E608F8"/>
    <w:rsid w:val="00EA5E9A"/>
    <w:rsid w:val="00EC1B64"/>
    <w:rsid w:val="00EE5D65"/>
    <w:rsid w:val="00EF794A"/>
    <w:rsid w:val="00F07BA5"/>
    <w:rsid w:val="00F138DE"/>
    <w:rsid w:val="00F16226"/>
    <w:rsid w:val="00F41209"/>
    <w:rsid w:val="00F511B5"/>
    <w:rsid w:val="00F602CF"/>
    <w:rsid w:val="00F666F3"/>
    <w:rsid w:val="00F87D47"/>
    <w:rsid w:val="00F97520"/>
    <w:rsid w:val="00FA0C3A"/>
    <w:rsid w:val="00FF4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EAE4B1E"/>
  <w15:docId w15:val="{C452EBD1-B762-4901-A107-5A8DC796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A2E"/>
    <w:rPr>
      <w:rFonts w:ascii="Arial" w:hAnsi="Arial"/>
    </w:rPr>
  </w:style>
  <w:style w:type="paragraph" w:styleId="Heading1">
    <w:name w:val="heading 1"/>
    <w:next w:val="Heading2"/>
    <w:link w:val="Heading1Char"/>
    <w:uiPriority w:val="9"/>
    <w:qFormat/>
    <w:rsid w:val="008A006F"/>
    <w:pPr>
      <w:keepNext/>
      <w:numPr>
        <w:numId w:val="30"/>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qFormat/>
    <w:rsid w:val="008A006F"/>
    <w:pPr>
      <w:numPr>
        <w:ilvl w:val="1"/>
      </w:numPr>
      <w:outlineLvl w:val="1"/>
    </w:pPr>
    <w:rPr>
      <w:bCs w:val="0"/>
      <w:szCs w:val="26"/>
    </w:rPr>
  </w:style>
  <w:style w:type="paragraph" w:styleId="Heading3">
    <w:name w:val="heading 3"/>
    <w:basedOn w:val="Heading2"/>
    <w:link w:val="Heading3Char"/>
    <w:uiPriority w:val="9"/>
    <w:qFormat/>
    <w:rsid w:val="008A006F"/>
    <w:pPr>
      <w:keepNext w:val="0"/>
      <w:numPr>
        <w:ilvl w:val="2"/>
      </w:numPr>
      <w:outlineLvl w:val="2"/>
    </w:pPr>
    <w:rPr>
      <w:bCs/>
      <w:caps w:val="0"/>
    </w:rPr>
  </w:style>
  <w:style w:type="paragraph" w:styleId="Heading4">
    <w:name w:val="heading 4"/>
    <w:basedOn w:val="Heading3"/>
    <w:link w:val="Heading4Char"/>
    <w:uiPriority w:val="9"/>
    <w:qFormat/>
    <w:rsid w:val="008A006F"/>
    <w:pPr>
      <w:numPr>
        <w:ilvl w:val="3"/>
      </w:numPr>
      <w:spacing w:before="0"/>
      <w:outlineLvl w:val="3"/>
    </w:pPr>
    <w:rPr>
      <w:bCs w:val="0"/>
      <w:iCs/>
    </w:rPr>
  </w:style>
  <w:style w:type="paragraph" w:styleId="Heading5">
    <w:name w:val="heading 5"/>
    <w:basedOn w:val="Heading4"/>
    <w:link w:val="Heading5Char"/>
    <w:uiPriority w:val="9"/>
    <w:qFormat/>
    <w:rsid w:val="008A006F"/>
    <w:pPr>
      <w:numPr>
        <w:ilvl w:val="4"/>
      </w:numPr>
      <w:outlineLvl w:val="4"/>
    </w:pPr>
  </w:style>
  <w:style w:type="paragraph" w:styleId="Heading6">
    <w:name w:val="heading 6"/>
    <w:basedOn w:val="Heading5"/>
    <w:link w:val="Heading6Char"/>
    <w:uiPriority w:val="9"/>
    <w:qFormat/>
    <w:rsid w:val="008A006F"/>
    <w:pPr>
      <w:numPr>
        <w:ilvl w:val="5"/>
      </w:numPr>
      <w:outlineLvl w:val="5"/>
    </w:pPr>
    <w:rPr>
      <w:iCs w:val="0"/>
    </w:rPr>
  </w:style>
  <w:style w:type="paragraph" w:styleId="Heading7">
    <w:name w:val="heading 7"/>
    <w:basedOn w:val="Heading6"/>
    <w:link w:val="Heading7Char"/>
    <w:uiPriority w:val="9"/>
    <w:qFormat/>
    <w:rsid w:val="008A006F"/>
    <w:pPr>
      <w:numPr>
        <w:ilvl w:val="6"/>
      </w:numPr>
      <w:outlineLvl w:val="6"/>
    </w:pPr>
    <w:rPr>
      <w:iCs/>
    </w:rPr>
  </w:style>
  <w:style w:type="paragraph" w:styleId="Heading8">
    <w:name w:val="heading 8"/>
    <w:basedOn w:val="Heading7"/>
    <w:link w:val="Heading8Char"/>
    <w:uiPriority w:val="9"/>
    <w:qFormat/>
    <w:rsid w:val="008A006F"/>
    <w:pPr>
      <w:numPr>
        <w:ilvl w:val="7"/>
      </w:numPr>
      <w:outlineLvl w:val="7"/>
    </w:pPr>
    <w:rPr>
      <w:szCs w:val="20"/>
    </w:rPr>
  </w:style>
  <w:style w:type="paragraph" w:styleId="Heading9">
    <w:name w:val="heading 9"/>
    <w:basedOn w:val="Heading8"/>
    <w:link w:val="Heading9Char"/>
    <w:uiPriority w:val="9"/>
    <w:qFormat/>
    <w:rsid w:val="008A006F"/>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next w:val="Normal"/>
    <w:link w:val="FooterChar"/>
    <w:rsid w:val="00550A2E"/>
    <w:pPr>
      <w:tabs>
        <w:tab w:val="center" w:pos="4320"/>
        <w:tab w:val="right" w:pos="8640"/>
      </w:tabs>
    </w:pPr>
  </w:style>
  <w:style w:type="paragraph" w:styleId="Header">
    <w:name w:val="header"/>
    <w:basedOn w:val="Normal"/>
    <w:next w:val="Normal"/>
    <w:rsid w:val="00550A2E"/>
    <w:pPr>
      <w:tabs>
        <w:tab w:val="center" w:pos="4320"/>
        <w:tab w:val="right" w:pos="8640"/>
      </w:tabs>
      <w:spacing w:before="120"/>
      <w:jc w:val="center"/>
    </w:pPr>
  </w:style>
  <w:style w:type="paragraph" w:customStyle="1" w:styleId="ART">
    <w:name w:val="ART"/>
    <w:basedOn w:val="Normal"/>
    <w:next w:val="PR1"/>
    <w:rsid w:val="00550A2E"/>
    <w:pPr>
      <w:keepNext/>
      <w:numPr>
        <w:ilvl w:val="1"/>
        <w:numId w:val="1"/>
      </w:numPr>
      <w:tabs>
        <w:tab w:val="right" w:pos="10296"/>
      </w:tabs>
      <w:spacing w:before="180"/>
      <w:outlineLvl w:val="1"/>
    </w:pPr>
  </w:style>
  <w:style w:type="paragraph" w:customStyle="1" w:styleId="PR1">
    <w:name w:val="PR1"/>
    <w:basedOn w:val="Normal"/>
    <w:rsid w:val="00550A2E"/>
    <w:pPr>
      <w:numPr>
        <w:ilvl w:val="2"/>
        <w:numId w:val="1"/>
      </w:numPr>
      <w:tabs>
        <w:tab w:val="right" w:pos="10296"/>
      </w:tabs>
      <w:spacing w:before="180"/>
      <w:outlineLvl w:val="2"/>
    </w:pPr>
  </w:style>
  <w:style w:type="paragraph" w:customStyle="1" w:styleId="PR2">
    <w:name w:val="PR2"/>
    <w:basedOn w:val="Normal"/>
    <w:rsid w:val="00550A2E"/>
    <w:pPr>
      <w:numPr>
        <w:ilvl w:val="3"/>
        <w:numId w:val="1"/>
      </w:numPr>
      <w:tabs>
        <w:tab w:val="right" w:pos="10296"/>
      </w:tabs>
      <w:outlineLvl w:val="3"/>
    </w:pPr>
  </w:style>
  <w:style w:type="paragraph" w:customStyle="1" w:styleId="PR3">
    <w:name w:val="PR3"/>
    <w:basedOn w:val="Normal"/>
    <w:rsid w:val="00550A2E"/>
    <w:pPr>
      <w:numPr>
        <w:ilvl w:val="4"/>
        <w:numId w:val="1"/>
      </w:numPr>
      <w:tabs>
        <w:tab w:val="right" w:pos="10296"/>
      </w:tabs>
      <w:outlineLvl w:val="4"/>
    </w:pPr>
  </w:style>
  <w:style w:type="paragraph" w:customStyle="1" w:styleId="PR4">
    <w:name w:val="PR4"/>
    <w:basedOn w:val="Normal"/>
    <w:rsid w:val="00550A2E"/>
    <w:pPr>
      <w:numPr>
        <w:ilvl w:val="5"/>
        <w:numId w:val="1"/>
      </w:numPr>
      <w:tabs>
        <w:tab w:val="right" w:pos="10296"/>
      </w:tabs>
      <w:outlineLvl w:val="5"/>
    </w:pPr>
  </w:style>
  <w:style w:type="paragraph" w:customStyle="1" w:styleId="PR5">
    <w:name w:val="PR5"/>
    <w:basedOn w:val="Normal"/>
    <w:rsid w:val="00550A2E"/>
    <w:pPr>
      <w:numPr>
        <w:ilvl w:val="6"/>
        <w:numId w:val="1"/>
      </w:numPr>
      <w:tabs>
        <w:tab w:val="right" w:pos="10296"/>
      </w:tabs>
      <w:outlineLvl w:val="6"/>
    </w:pPr>
  </w:style>
  <w:style w:type="paragraph" w:customStyle="1" w:styleId="hidden">
    <w:name w:val="hidden"/>
    <w:basedOn w:val="Normal"/>
    <w:rsid w:val="00550A2E"/>
    <w:pPr>
      <w:keepNext/>
    </w:pPr>
    <w:rPr>
      <w:i/>
      <w:vanish/>
      <w:color w:val="800080"/>
    </w:rPr>
  </w:style>
  <w:style w:type="paragraph" w:customStyle="1" w:styleId="EOS">
    <w:name w:val="EOS"/>
    <w:basedOn w:val="Normal"/>
    <w:rsid w:val="00550A2E"/>
    <w:pPr>
      <w:spacing w:before="360"/>
      <w:jc w:val="center"/>
    </w:pPr>
  </w:style>
  <w:style w:type="paragraph" w:customStyle="1" w:styleId="hw">
    <w:name w:val="hw"/>
    <w:basedOn w:val="Normal"/>
    <w:rsid w:val="00550A2E"/>
    <w:pPr>
      <w:keepNext/>
      <w:tabs>
        <w:tab w:val="right" w:pos="1520"/>
        <w:tab w:val="left" w:pos="1800"/>
        <w:tab w:val="left" w:leader="dot" w:pos="4040"/>
        <w:tab w:val="right" w:pos="10160"/>
      </w:tabs>
      <w:ind w:left="4500" w:hanging="4060"/>
    </w:pPr>
  </w:style>
  <w:style w:type="paragraph" w:customStyle="1" w:styleId="hdwheading">
    <w:name w:val="hdw heading"/>
    <w:basedOn w:val="PR1"/>
    <w:next w:val="hw"/>
    <w:rsid w:val="00550A2E"/>
    <w:pPr>
      <w:keepNext/>
      <w:pBdr>
        <w:top w:val="single" w:sz="2" w:space="0" w:color="auto"/>
      </w:pBdr>
    </w:pPr>
  </w:style>
  <w:style w:type="paragraph" w:customStyle="1" w:styleId="PRT">
    <w:name w:val="PRT"/>
    <w:basedOn w:val="Normal"/>
    <w:rsid w:val="00550A2E"/>
    <w:pPr>
      <w:keepNext/>
      <w:numPr>
        <w:numId w:val="1"/>
      </w:numPr>
      <w:spacing w:before="360"/>
      <w:outlineLvl w:val="0"/>
    </w:pPr>
  </w:style>
  <w:style w:type="paragraph" w:customStyle="1" w:styleId="SCT">
    <w:name w:val="SCT"/>
    <w:basedOn w:val="Normal"/>
    <w:rsid w:val="00550A2E"/>
    <w:rPr>
      <w:vanish/>
    </w:rPr>
  </w:style>
  <w:style w:type="paragraph" w:customStyle="1" w:styleId="1">
    <w:name w:val="1"/>
    <w:basedOn w:val="Normal"/>
    <w:rsid w:val="00550A2E"/>
    <w:pPr>
      <w:keepNext/>
      <w:tabs>
        <w:tab w:val="num" w:pos="504"/>
        <w:tab w:val="left" w:pos="900"/>
        <w:tab w:val="right" w:pos="10160"/>
      </w:tabs>
      <w:spacing w:before="200"/>
      <w:ind w:left="504" w:hanging="504"/>
    </w:pPr>
    <w:rPr>
      <w:rFonts w:ascii="GarmdITC Lt BT" w:hAnsi="GarmdITC Lt BT"/>
      <w:sz w:val="22"/>
    </w:rPr>
  </w:style>
  <w:style w:type="paragraph" w:customStyle="1" w:styleId="2">
    <w:name w:val="2"/>
    <w:basedOn w:val="Normal"/>
    <w:rsid w:val="00550A2E"/>
    <w:pPr>
      <w:tabs>
        <w:tab w:val="num" w:pos="504"/>
        <w:tab w:val="left" w:pos="1080"/>
        <w:tab w:val="right" w:pos="10160"/>
      </w:tabs>
      <w:spacing w:before="200"/>
      <w:ind w:left="504" w:hanging="360"/>
    </w:pPr>
    <w:rPr>
      <w:rFonts w:ascii="GarmdITC Lt BT" w:hAnsi="GarmdITC Lt BT"/>
      <w:sz w:val="22"/>
    </w:rPr>
  </w:style>
  <w:style w:type="character" w:customStyle="1" w:styleId="PR2Char">
    <w:name w:val="PR2 Char"/>
    <w:rsid w:val="00550A2E"/>
    <w:rPr>
      <w:rFonts w:ascii="Arial" w:hAnsi="Arial"/>
      <w:lang w:val="en-US" w:eastAsia="en-US" w:bidi="ar-SA"/>
    </w:rPr>
  </w:style>
  <w:style w:type="character" w:styleId="Hyperlink">
    <w:name w:val="Hyperlink"/>
    <w:rsid w:val="00550A2E"/>
    <w:rPr>
      <w:color w:val="0000FF"/>
      <w:u w:val="single"/>
    </w:rPr>
  </w:style>
  <w:style w:type="character" w:styleId="FollowedHyperlink">
    <w:name w:val="FollowedHyperlink"/>
    <w:uiPriority w:val="99"/>
    <w:semiHidden/>
    <w:unhideWhenUsed/>
    <w:rsid w:val="00EA5E9A"/>
    <w:rPr>
      <w:color w:val="800080"/>
      <w:u w:val="single"/>
    </w:rPr>
  </w:style>
  <w:style w:type="character" w:styleId="CommentReference">
    <w:name w:val="annotation reference"/>
    <w:semiHidden/>
    <w:rsid w:val="00385E0D"/>
    <w:rPr>
      <w:sz w:val="16"/>
      <w:szCs w:val="16"/>
    </w:rPr>
  </w:style>
  <w:style w:type="paragraph" w:styleId="CommentText">
    <w:name w:val="annotation text"/>
    <w:basedOn w:val="Normal"/>
    <w:link w:val="CommentTextChar"/>
    <w:rsid w:val="00385E0D"/>
    <w:pPr>
      <w:widowControl w:val="0"/>
      <w:autoSpaceDE w:val="0"/>
      <w:autoSpaceDN w:val="0"/>
      <w:adjustRightInd w:val="0"/>
    </w:pPr>
    <w:rPr>
      <w:rFonts w:ascii="CG Times" w:hAnsi="CG Times"/>
    </w:rPr>
  </w:style>
  <w:style w:type="character" w:customStyle="1" w:styleId="CommentTextChar">
    <w:name w:val="Comment Text Char"/>
    <w:link w:val="CommentText"/>
    <w:rsid w:val="00385E0D"/>
    <w:rPr>
      <w:rFonts w:ascii="CG Times" w:hAnsi="CG Times"/>
    </w:rPr>
  </w:style>
  <w:style w:type="paragraph" w:styleId="BalloonText">
    <w:name w:val="Balloon Text"/>
    <w:basedOn w:val="Normal"/>
    <w:link w:val="BalloonTextChar"/>
    <w:uiPriority w:val="99"/>
    <w:semiHidden/>
    <w:unhideWhenUsed/>
    <w:rsid w:val="00385E0D"/>
    <w:rPr>
      <w:rFonts w:ascii="Tahoma" w:hAnsi="Tahoma" w:cs="Tahoma"/>
      <w:sz w:val="16"/>
      <w:szCs w:val="16"/>
    </w:rPr>
  </w:style>
  <w:style w:type="character" w:customStyle="1" w:styleId="BalloonTextChar">
    <w:name w:val="Balloon Text Char"/>
    <w:link w:val="BalloonText"/>
    <w:uiPriority w:val="99"/>
    <w:semiHidden/>
    <w:rsid w:val="00385E0D"/>
    <w:rPr>
      <w:rFonts w:ascii="Tahoma" w:hAnsi="Tahoma" w:cs="Tahoma"/>
      <w:sz w:val="16"/>
      <w:szCs w:val="16"/>
    </w:rPr>
  </w:style>
  <w:style w:type="paragraph" w:customStyle="1" w:styleId="SPECPARANUM1">
    <w:name w:val="SPEC PARA NUM [1]"/>
    <w:basedOn w:val="Normal"/>
    <w:next w:val="SPECPARANUM2"/>
    <w:rsid w:val="00DF65B6"/>
    <w:pPr>
      <w:numPr>
        <w:numId w:val="5"/>
      </w:numPr>
      <w:spacing w:before="120"/>
    </w:pPr>
    <w:rPr>
      <w:rFonts w:cs="Lucida Sans Unicode"/>
      <w:snapToGrid w:val="0"/>
    </w:rPr>
  </w:style>
  <w:style w:type="paragraph" w:customStyle="1" w:styleId="SPECPARANUM2">
    <w:name w:val="SPEC PARA NUM [2]"/>
    <w:basedOn w:val="Normal"/>
    <w:rsid w:val="00DF65B6"/>
    <w:pPr>
      <w:keepNext/>
      <w:keepLines/>
      <w:numPr>
        <w:ilvl w:val="1"/>
        <w:numId w:val="5"/>
      </w:numPr>
      <w:spacing w:before="240"/>
    </w:pPr>
    <w:rPr>
      <w:rFonts w:cs="Arial"/>
      <w:snapToGrid w:val="0"/>
    </w:rPr>
  </w:style>
  <w:style w:type="paragraph" w:customStyle="1" w:styleId="SPECPARANUM3">
    <w:name w:val="SPEC PARA NUM [3]"/>
    <w:basedOn w:val="Normal"/>
    <w:rsid w:val="00DF65B6"/>
    <w:pPr>
      <w:numPr>
        <w:ilvl w:val="2"/>
        <w:numId w:val="5"/>
      </w:numPr>
      <w:spacing w:before="120"/>
    </w:pPr>
    <w:rPr>
      <w:rFonts w:cs="Arial"/>
      <w:snapToGrid w:val="0"/>
    </w:rPr>
  </w:style>
  <w:style w:type="paragraph" w:customStyle="1" w:styleId="SPECPARANUM4">
    <w:name w:val="SPEC PARA NUM [4]"/>
    <w:basedOn w:val="Normal"/>
    <w:link w:val="SPECPARANUM4Char"/>
    <w:rsid w:val="00DF65B6"/>
    <w:pPr>
      <w:numPr>
        <w:ilvl w:val="3"/>
        <w:numId w:val="5"/>
      </w:numPr>
      <w:spacing w:before="120"/>
      <w:contextualSpacing/>
    </w:pPr>
    <w:rPr>
      <w:rFonts w:cs="Arial"/>
      <w:snapToGrid w:val="0"/>
      <w:color w:val="000000"/>
      <w:szCs w:val="24"/>
    </w:rPr>
  </w:style>
  <w:style w:type="paragraph" w:customStyle="1" w:styleId="SPECPARANUM5">
    <w:name w:val="SPEC PARA NUM [5]"/>
    <w:basedOn w:val="Normal"/>
    <w:rsid w:val="00DF65B6"/>
    <w:pPr>
      <w:widowControl w:val="0"/>
      <w:numPr>
        <w:ilvl w:val="4"/>
        <w:numId w:val="5"/>
      </w:numPr>
      <w:spacing w:before="120"/>
      <w:contextualSpacing/>
    </w:pPr>
    <w:rPr>
      <w:rFonts w:cs="Lucida Sans Unicode"/>
      <w:snapToGrid w:val="0"/>
    </w:rPr>
  </w:style>
  <w:style w:type="paragraph" w:customStyle="1" w:styleId="SPECPARANUM6">
    <w:name w:val="SPEC PARA NUM [6]"/>
    <w:basedOn w:val="Normal"/>
    <w:rsid w:val="00DF65B6"/>
    <w:pPr>
      <w:widowControl w:val="0"/>
      <w:numPr>
        <w:ilvl w:val="5"/>
        <w:numId w:val="5"/>
      </w:numPr>
      <w:spacing w:before="120"/>
      <w:contextualSpacing/>
    </w:pPr>
    <w:rPr>
      <w:rFonts w:cs="Lucida Sans Unicode"/>
      <w:snapToGrid w:val="0"/>
    </w:rPr>
  </w:style>
  <w:style w:type="character" w:customStyle="1" w:styleId="SPECPARANUM4Char">
    <w:name w:val="SPEC PARA NUM [4] Char"/>
    <w:link w:val="SPECPARANUM4"/>
    <w:rsid w:val="00DF65B6"/>
    <w:rPr>
      <w:rFonts w:ascii="Arial" w:hAnsi="Arial" w:cs="Arial"/>
      <w:snapToGrid w:val="0"/>
      <w:color w:val="000000"/>
      <w:szCs w:val="24"/>
    </w:rPr>
  </w:style>
  <w:style w:type="paragraph" w:styleId="CommentSubject">
    <w:name w:val="annotation subject"/>
    <w:basedOn w:val="CommentText"/>
    <w:next w:val="CommentText"/>
    <w:link w:val="CommentSubjectChar"/>
    <w:uiPriority w:val="99"/>
    <w:semiHidden/>
    <w:unhideWhenUsed/>
    <w:rsid w:val="005B3749"/>
    <w:pPr>
      <w:widowControl/>
      <w:autoSpaceDE/>
      <w:autoSpaceDN/>
      <w:adjustRightInd/>
    </w:pPr>
    <w:rPr>
      <w:rFonts w:ascii="Arial" w:hAnsi="Arial"/>
      <w:b/>
      <w:bCs/>
    </w:rPr>
  </w:style>
  <w:style w:type="character" w:customStyle="1" w:styleId="CommentSubjectChar">
    <w:name w:val="Comment Subject Char"/>
    <w:link w:val="CommentSubject"/>
    <w:uiPriority w:val="99"/>
    <w:semiHidden/>
    <w:rsid w:val="005B3749"/>
    <w:rPr>
      <w:rFonts w:ascii="Arial" w:hAnsi="Arial"/>
      <w:b/>
      <w:bCs/>
    </w:rPr>
  </w:style>
  <w:style w:type="paragraph" w:styleId="ListParagraph">
    <w:name w:val="List Paragraph"/>
    <w:basedOn w:val="Normal"/>
    <w:uiPriority w:val="34"/>
    <w:qFormat/>
    <w:rsid w:val="00FA0C3A"/>
    <w:pPr>
      <w:ind w:left="720"/>
      <w:contextualSpacing/>
    </w:pPr>
  </w:style>
  <w:style w:type="character" w:customStyle="1" w:styleId="FooterChar">
    <w:name w:val="Footer Char"/>
    <w:link w:val="Footer"/>
    <w:rsid w:val="007A3BA0"/>
    <w:rPr>
      <w:rFonts w:ascii="Arial" w:hAnsi="Arial"/>
    </w:rPr>
  </w:style>
  <w:style w:type="paragraph" w:customStyle="1" w:styleId="ART2">
    <w:name w:val="ART2"/>
    <w:basedOn w:val="Normal"/>
    <w:rsid w:val="00091504"/>
    <w:rPr>
      <w:rFonts w:ascii="Times New Roman" w:hAnsi="Times New Roman"/>
    </w:rPr>
  </w:style>
  <w:style w:type="paragraph" w:customStyle="1" w:styleId="ART1">
    <w:name w:val="ART1"/>
    <w:basedOn w:val="Normal"/>
    <w:rsid w:val="00091504"/>
    <w:pPr>
      <w:tabs>
        <w:tab w:val="num" w:pos="936"/>
      </w:tabs>
      <w:ind w:left="936" w:hanging="432"/>
    </w:pPr>
    <w:rPr>
      <w:rFonts w:ascii="Times New Roman" w:hAnsi="Times New Roman"/>
    </w:rPr>
  </w:style>
  <w:style w:type="paragraph" w:styleId="Revision">
    <w:name w:val="Revision"/>
    <w:hidden/>
    <w:uiPriority w:val="99"/>
    <w:semiHidden/>
    <w:rsid w:val="001D30D2"/>
    <w:rPr>
      <w:rFonts w:ascii="Arial" w:hAnsi="Arial"/>
    </w:rPr>
  </w:style>
  <w:style w:type="character" w:customStyle="1" w:styleId="Heading1Char">
    <w:name w:val="Heading 1 Char"/>
    <w:basedOn w:val="DefaultParagraphFont"/>
    <w:link w:val="Heading1"/>
    <w:uiPriority w:val="9"/>
    <w:rsid w:val="008A006F"/>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8A006F"/>
    <w:rPr>
      <w:rFonts w:ascii="Arial" w:eastAsiaTheme="majorEastAsia" w:hAnsi="Arial" w:cstheme="majorBidi"/>
      <w:caps/>
      <w:szCs w:val="26"/>
    </w:rPr>
  </w:style>
  <w:style w:type="character" w:customStyle="1" w:styleId="Heading3Char">
    <w:name w:val="Heading 3 Char"/>
    <w:basedOn w:val="DefaultParagraphFont"/>
    <w:link w:val="Heading3"/>
    <w:uiPriority w:val="9"/>
    <w:rsid w:val="008A006F"/>
    <w:rPr>
      <w:rFonts w:ascii="Arial" w:eastAsiaTheme="majorEastAsia" w:hAnsi="Arial" w:cstheme="majorBidi"/>
      <w:bCs/>
      <w:szCs w:val="26"/>
    </w:rPr>
  </w:style>
  <w:style w:type="character" w:customStyle="1" w:styleId="Heading4Char">
    <w:name w:val="Heading 4 Char"/>
    <w:basedOn w:val="DefaultParagraphFont"/>
    <w:link w:val="Heading4"/>
    <w:uiPriority w:val="9"/>
    <w:rsid w:val="008A006F"/>
    <w:rPr>
      <w:rFonts w:ascii="Arial" w:eastAsiaTheme="majorEastAsia" w:hAnsi="Arial" w:cstheme="majorBidi"/>
      <w:iCs/>
      <w:szCs w:val="26"/>
    </w:rPr>
  </w:style>
  <w:style w:type="character" w:customStyle="1" w:styleId="Heading5Char">
    <w:name w:val="Heading 5 Char"/>
    <w:basedOn w:val="DefaultParagraphFont"/>
    <w:link w:val="Heading5"/>
    <w:uiPriority w:val="9"/>
    <w:rsid w:val="008A006F"/>
    <w:rPr>
      <w:rFonts w:ascii="Arial" w:eastAsiaTheme="majorEastAsia" w:hAnsi="Arial" w:cstheme="majorBidi"/>
      <w:iCs/>
      <w:szCs w:val="26"/>
    </w:rPr>
  </w:style>
  <w:style w:type="character" w:customStyle="1" w:styleId="Heading6Char">
    <w:name w:val="Heading 6 Char"/>
    <w:basedOn w:val="DefaultParagraphFont"/>
    <w:link w:val="Heading6"/>
    <w:uiPriority w:val="9"/>
    <w:rsid w:val="008A006F"/>
    <w:rPr>
      <w:rFonts w:ascii="Arial" w:eastAsiaTheme="majorEastAsia" w:hAnsi="Arial" w:cstheme="majorBidi"/>
      <w:szCs w:val="26"/>
    </w:rPr>
  </w:style>
  <w:style w:type="character" w:customStyle="1" w:styleId="Heading7Char">
    <w:name w:val="Heading 7 Char"/>
    <w:basedOn w:val="DefaultParagraphFont"/>
    <w:link w:val="Heading7"/>
    <w:uiPriority w:val="9"/>
    <w:rsid w:val="008A006F"/>
    <w:rPr>
      <w:rFonts w:ascii="Arial" w:eastAsiaTheme="majorEastAsia" w:hAnsi="Arial" w:cstheme="majorBidi"/>
      <w:iCs/>
      <w:szCs w:val="26"/>
    </w:rPr>
  </w:style>
  <w:style w:type="character" w:customStyle="1" w:styleId="Heading8Char">
    <w:name w:val="Heading 8 Char"/>
    <w:basedOn w:val="DefaultParagraphFont"/>
    <w:link w:val="Heading8"/>
    <w:uiPriority w:val="9"/>
    <w:rsid w:val="008A006F"/>
    <w:rPr>
      <w:rFonts w:ascii="Arial" w:eastAsiaTheme="majorEastAsia" w:hAnsi="Arial" w:cstheme="majorBidi"/>
      <w:iCs/>
    </w:rPr>
  </w:style>
  <w:style w:type="character" w:customStyle="1" w:styleId="Heading9Char">
    <w:name w:val="Heading 9 Char"/>
    <w:basedOn w:val="DefaultParagraphFont"/>
    <w:link w:val="Heading9"/>
    <w:uiPriority w:val="9"/>
    <w:rsid w:val="008A006F"/>
    <w:rPr>
      <w:rFonts w:ascii="Arial" w:eastAsiaTheme="majorEastAsia" w:hAnsi="Arial" w:cstheme="majorBidi"/>
    </w:rPr>
  </w:style>
  <w:style w:type="numbering" w:customStyle="1" w:styleId="Headings">
    <w:name w:val="Headings"/>
    <w:uiPriority w:val="99"/>
    <w:rsid w:val="008A006F"/>
    <w:pPr>
      <w:numPr>
        <w:numId w:val="29"/>
      </w:numPr>
    </w:pPr>
  </w:style>
  <w:style w:type="paragraph" w:customStyle="1" w:styleId="Specifiers">
    <w:name w:val="Specifiers"/>
    <w:link w:val="SpecifiersChar"/>
    <w:qFormat/>
    <w:rsid w:val="008D2CD4"/>
    <w:pPr>
      <w:pBdr>
        <w:top w:val="single" w:sz="4" w:space="1" w:color="auto"/>
        <w:bottom w:val="single" w:sz="4" w:space="1" w:color="auto"/>
      </w:pBdr>
      <w:shd w:val="clear" w:color="auto" w:fill="CCFF99"/>
      <w:spacing w:before="120"/>
    </w:pPr>
    <w:rPr>
      <w:rFonts w:ascii="Arial" w:hAnsi="Arial"/>
      <w:i/>
      <w:sz w:val="16"/>
    </w:rPr>
  </w:style>
  <w:style w:type="character" w:customStyle="1" w:styleId="SpecifiersChar">
    <w:name w:val="Specifiers Char"/>
    <w:basedOn w:val="DefaultParagraphFont"/>
    <w:link w:val="Specifiers"/>
    <w:rsid w:val="008D2CD4"/>
    <w:rPr>
      <w:rFonts w:ascii="Arial" w:hAnsi="Arial"/>
      <w:i/>
      <w:sz w:val="16"/>
      <w:shd w:val="clear" w:color="auto" w:fill="CC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09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your.kingcounty.gov/solidwaste/greenbuilding/rates.a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your.kingcounty.gov/solidwaste/greenbuilding/county-green-building.asp" TargetMode="External"/><Relationship Id="rId17" Type="http://schemas.openxmlformats.org/officeDocument/2006/relationships/hyperlink" Target="http://your.kingcounty.gov/solidwaste/greenbuilding/jobsite-waste.asp" TargetMode="External"/><Relationship Id="rId2" Type="http://schemas.openxmlformats.org/officeDocument/2006/relationships/customXml" Target="../customXml/item2.xml"/><Relationship Id="rId16" Type="http://schemas.openxmlformats.org/officeDocument/2006/relationships/hyperlink" Target="http://www.seattle.gov/util/forbusinesses/construction/cdwastemanage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cyclingcertification.org" TargetMode="External"/><Relationship Id="rId5" Type="http://schemas.openxmlformats.org/officeDocument/2006/relationships/numbering" Target="numbering.xml"/><Relationship Id="rId15" Type="http://schemas.openxmlformats.org/officeDocument/2006/relationships/hyperlink" Target="http://your.kingcounty.gov/solidwaste/greenbuilding/documents/ConGuide.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your.kingcounty.gov/solidwaste/greenbuilding/documents/CDLguide.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469D6-4D00-4A64-871B-4B5D44355029}">
  <ds:schemaRefs>
    <ds:schemaRef ds:uri="http://schemas.microsoft.com/sharepoint/v3/contenttype/forms"/>
  </ds:schemaRefs>
</ds:datastoreItem>
</file>

<file path=customXml/itemProps2.xml><?xml version="1.0" encoding="utf-8"?>
<ds:datastoreItem xmlns:ds="http://schemas.openxmlformats.org/officeDocument/2006/customXml" ds:itemID="{FB471D86-C4E2-4187-809A-EC8798E2E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12249-41D2-4CEE-899F-0AB189893A0F}">
  <ds:schemaRefs>
    <ds:schemaRef ds:uri="http://schemas.openxmlformats.org/officeDocument/2006/bibliography"/>
  </ds:schemaRefs>
</ds:datastoreItem>
</file>

<file path=customXml/itemProps4.xml><?xml version="1.0" encoding="utf-8"?>
<ds:datastoreItem xmlns:ds="http://schemas.openxmlformats.org/officeDocument/2006/customXml" ds:itemID="{95FC9CEE-B176-4564-ABA8-3C1FF2C319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SECTION 09250 - GYPSUM BOARD</vt:lpstr>
    </vt:vector>
  </TitlesOfParts>
  <Company>Callison Architecture, Inc.</Company>
  <LinksUpToDate>false</LinksUpToDate>
  <CharactersWithSpaces>23569</CharactersWithSpaces>
  <SharedDoc>false</SharedDoc>
  <HLinks>
    <vt:vector size="42" baseType="variant">
      <vt:variant>
        <vt:i4>1769477</vt:i4>
      </vt:variant>
      <vt:variant>
        <vt:i4>18</vt:i4>
      </vt:variant>
      <vt:variant>
        <vt:i4>0</vt:i4>
      </vt:variant>
      <vt:variant>
        <vt:i4>5</vt:i4>
      </vt:variant>
      <vt:variant>
        <vt:lpwstr>http://your.kingcounty.gov/solidwaste/greenbuilding/jobsite-waste.asp</vt:lpwstr>
      </vt:variant>
      <vt:variant>
        <vt:lpwstr/>
      </vt:variant>
      <vt:variant>
        <vt:i4>6225944</vt:i4>
      </vt:variant>
      <vt:variant>
        <vt:i4>15</vt:i4>
      </vt:variant>
      <vt:variant>
        <vt:i4>0</vt:i4>
      </vt:variant>
      <vt:variant>
        <vt:i4>5</vt:i4>
      </vt:variant>
      <vt:variant>
        <vt:lpwstr>http://www.seattle.gov/util/forbusinesses/construction/cdwastemanagement/</vt:lpwstr>
      </vt:variant>
      <vt:variant>
        <vt:lpwstr/>
      </vt:variant>
      <vt:variant>
        <vt:i4>2097184</vt:i4>
      </vt:variant>
      <vt:variant>
        <vt:i4>12</vt:i4>
      </vt:variant>
      <vt:variant>
        <vt:i4>0</vt:i4>
      </vt:variant>
      <vt:variant>
        <vt:i4>5</vt:i4>
      </vt:variant>
      <vt:variant>
        <vt:lpwstr>http://your.kingcounty.gov/solidwaste/greenbuilding/documents/ConGuide.pdf</vt:lpwstr>
      </vt:variant>
      <vt:variant>
        <vt:lpwstr/>
      </vt:variant>
      <vt:variant>
        <vt:i4>2818082</vt:i4>
      </vt:variant>
      <vt:variant>
        <vt:i4>9</vt:i4>
      </vt:variant>
      <vt:variant>
        <vt:i4>0</vt:i4>
      </vt:variant>
      <vt:variant>
        <vt:i4>5</vt:i4>
      </vt:variant>
      <vt:variant>
        <vt:lpwstr>http://your.kingcounty.gov/solidwaste/greenbuilding/documents/CDLguide.pdf</vt:lpwstr>
      </vt:variant>
      <vt:variant>
        <vt:lpwstr/>
      </vt:variant>
      <vt:variant>
        <vt:i4>5177365</vt:i4>
      </vt:variant>
      <vt:variant>
        <vt:i4>6</vt:i4>
      </vt:variant>
      <vt:variant>
        <vt:i4>0</vt:i4>
      </vt:variant>
      <vt:variant>
        <vt:i4>5</vt:i4>
      </vt:variant>
      <vt:variant>
        <vt:lpwstr>http://your.kingcounty.gov/solidwaste/greenbuilding/rates.asp</vt:lpwstr>
      </vt:variant>
      <vt:variant>
        <vt:lpwstr/>
      </vt:variant>
      <vt:variant>
        <vt:i4>6160386</vt:i4>
      </vt:variant>
      <vt:variant>
        <vt:i4>3</vt:i4>
      </vt:variant>
      <vt:variant>
        <vt:i4>0</vt:i4>
      </vt:variant>
      <vt:variant>
        <vt:i4>5</vt:i4>
      </vt:variant>
      <vt:variant>
        <vt:lpwstr>http://your.kingcounty.gov/solidwaste/greenbuilding/county-green-building.asp</vt:lpwstr>
      </vt:variant>
      <vt:variant>
        <vt:lpwstr/>
      </vt:variant>
      <vt:variant>
        <vt:i4>2818097</vt:i4>
      </vt:variant>
      <vt:variant>
        <vt:i4>0</vt:i4>
      </vt:variant>
      <vt:variant>
        <vt:i4>0</vt:i4>
      </vt:variant>
      <vt:variant>
        <vt:i4>5</vt:i4>
      </vt:variant>
      <vt:variant>
        <vt:lpwstr>http://www.recyclingcertification.org/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09250 - GYPSUM BOARD</dc:title>
  <dc:subject>GYPSUM BOARD</dc:subject>
  <dc:creator>Allyson Jackovics</dc:creator>
  <cp:keywords>BAS-14355-MS80</cp:keywords>
  <dc:description/>
  <cp:lastModifiedBy>Cindy Magruder</cp:lastModifiedBy>
  <cp:revision>3</cp:revision>
  <cp:lastPrinted>1997-01-20T16:27:00Z</cp:lastPrinted>
  <dcterms:created xsi:type="dcterms:W3CDTF">2026-07-14T23:11:00Z</dcterms:created>
  <dcterms:modified xsi:type="dcterms:W3CDTF">2026-07-20T23:16:00Z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